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76136766"/>
        <w:docPartObj>
          <w:docPartGallery w:val="Cover Pages"/>
          <w:docPartUnique/>
        </w:docPartObj>
      </w:sdtPr>
      <w:sdtContent>
        <w:p w14:paraId="67099AAE" w14:textId="77777777" w:rsidR="008E03AD" w:rsidRDefault="008E03AD" w:rsidP="008E03AD">
          <w:pPr>
            <w:spacing w:line="240" w:lineRule="auto"/>
          </w:pPr>
        </w:p>
        <w:p w14:paraId="212341EB" w14:textId="5713F0D3" w:rsidR="008E03AD" w:rsidRDefault="00000000" w:rsidP="008E03AD">
          <w:pPr>
            <w:spacing w:line="240" w:lineRule="auto"/>
          </w:pPr>
        </w:p>
      </w:sdtContent>
    </w:sdt>
    <w:p w14:paraId="67403153" w14:textId="5BA71C2D" w:rsidR="5CA9D88D" w:rsidRPr="003D3802" w:rsidRDefault="5CA9D88D" w:rsidP="586AEF43">
      <w:pPr>
        <w:pStyle w:val="Heading1"/>
        <w:rPr>
          <w:sz w:val="72"/>
          <w:szCs w:val="72"/>
        </w:rPr>
      </w:pPr>
      <w:bookmarkStart w:id="0" w:name="_Toc933968105"/>
      <w:bookmarkStart w:id="1" w:name="_Toc44651408"/>
      <w:r w:rsidRPr="4F49FE7D">
        <w:rPr>
          <w:sz w:val="72"/>
          <w:szCs w:val="72"/>
        </w:rPr>
        <w:t>ACEP-CAPE</w:t>
      </w:r>
      <w:bookmarkEnd w:id="0"/>
      <w:bookmarkEnd w:id="1"/>
    </w:p>
    <w:p w14:paraId="744ED812" w14:textId="2A433387" w:rsidR="5CA9D88D" w:rsidRPr="003D3802" w:rsidRDefault="5CA9D88D" w:rsidP="586AEF43">
      <w:pPr>
        <w:pStyle w:val="Heading1"/>
        <w:rPr>
          <w:sz w:val="72"/>
          <w:szCs w:val="72"/>
        </w:rPr>
      </w:pPr>
      <w:bookmarkStart w:id="2" w:name="_Toc1468948310"/>
      <w:bookmarkStart w:id="3" w:name="_Toc1800244018"/>
      <w:bookmarkStart w:id="4" w:name="_Toc1670185255"/>
      <w:r w:rsidRPr="4F49FE7D">
        <w:rPr>
          <w:sz w:val="72"/>
          <w:szCs w:val="72"/>
        </w:rPr>
        <w:t>2024-2029 Multi-Year Accessibility Plan</w:t>
      </w:r>
      <w:bookmarkEnd w:id="2"/>
      <w:bookmarkEnd w:id="3"/>
      <w:bookmarkEnd w:id="4"/>
    </w:p>
    <w:p w14:paraId="7638B4CB" w14:textId="77B2B5C2" w:rsidR="3796B98C" w:rsidRDefault="3796B98C" w:rsidP="1C8F9BE2">
      <w:pPr>
        <w:rPr>
          <w:i/>
          <w:iCs/>
        </w:rPr>
      </w:pPr>
      <w:r>
        <w:t xml:space="preserve">Under the </w:t>
      </w:r>
      <w:r w:rsidRPr="1EDCE073">
        <w:rPr>
          <w:i/>
          <w:iCs/>
        </w:rPr>
        <w:t>Accessibility for Ontarians with Disabilities Ac</w:t>
      </w:r>
      <w:r w:rsidRPr="00851980">
        <w:rPr>
          <w:i/>
          <w:iCs/>
        </w:rPr>
        <w:t>t</w:t>
      </w:r>
      <w:r>
        <w:t xml:space="preserve">, 2005 and the </w:t>
      </w:r>
      <w:r w:rsidRPr="1EDCE073">
        <w:rPr>
          <w:i/>
          <w:iCs/>
        </w:rPr>
        <w:t>Integrated Accessibility</w:t>
      </w:r>
      <w:r w:rsidR="23B87FAF" w:rsidRPr="1EDCE073">
        <w:rPr>
          <w:i/>
          <w:iCs/>
        </w:rPr>
        <w:t xml:space="preserve"> Standards Regulations </w:t>
      </w:r>
    </w:p>
    <w:p w14:paraId="489C9C98" w14:textId="0F5F7189" w:rsidR="1EDCE073" w:rsidRDefault="1EDCE073">
      <w:r>
        <w:br w:type="page"/>
      </w:r>
    </w:p>
    <w:p w14:paraId="2CD4630B" w14:textId="3AD19415" w:rsidR="1C8F9BE2" w:rsidRDefault="1C8F9BE2"/>
    <w:sdt>
      <w:sdtPr>
        <w:id w:val="347020163"/>
        <w:docPartObj>
          <w:docPartGallery w:val="Table of Contents"/>
          <w:docPartUnique/>
        </w:docPartObj>
      </w:sdtPr>
      <w:sdtContent>
        <w:p w14:paraId="5E73BEEE" w14:textId="4FB65CE4" w:rsidR="003339E6" w:rsidRPr="00851980" w:rsidRDefault="0C625612" w:rsidP="1C8F9BE2">
          <w:pPr>
            <w:pStyle w:val="TOCHeading"/>
            <w:rPr>
              <w:sz w:val="32"/>
              <w:szCs w:val="32"/>
            </w:rPr>
          </w:pPr>
          <w:r>
            <w:t>Table of Contents</w:t>
          </w:r>
        </w:p>
        <w:p w14:paraId="719301BD" w14:textId="763EC719" w:rsidR="00F636F6" w:rsidRDefault="00BF37C9" w:rsidP="4F49FE7D">
          <w:pPr>
            <w:pStyle w:val="TOC1"/>
            <w:tabs>
              <w:tab w:val="right" w:leader="dot" w:pos="9345"/>
            </w:tabs>
            <w:rPr>
              <w:rStyle w:val="Hyperlink"/>
              <w:noProof/>
              <w:lang w:eastAsia="en-CA"/>
            </w:rPr>
          </w:pPr>
          <w:r>
            <w:fldChar w:fldCharType="begin"/>
          </w:r>
          <w:r w:rsidR="5A0C21E2">
            <w:instrText>TOC \o "1-3" \z \u \h</w:instrText>
          </w:r>
          <w:r>
            <w:fldChar w:fldCharType="separate"/>
          </w:r>
          <w:hyperlink w:anchor="_Toc44651408">
            <w:r w:rsidR="4F49FE7D" w:rsidRPr="4F49FE7D">
              <w:rPr>
                <w:rStyle w:val="Hyperlink"/>
              </w:rPr>
              <w:t>ACEP-CAPE</w:t>
            </w:r>
            <w:r w:rsidR="5A0C21E2">
              <w:tab/>
            </w:r>
            <w:r w:rsidR="5A0C21E2">
              <w:fldChar w:fldCharType="begin"/>
            </w:r>
            <w:r w:rsidR="5A0C21E2">
              <w:instrText>PAGEREF _Toc44651408 \h</w:instrText>
            </w:r>
            <w:r w:rsidR="5A0C21E2">
              <w:fldChar w:fldCharType="separate"/>
            </w:r>
            <w:r w:rsidR="4F49FE7D" w:rsidRPr="4F49FE7D">
              <w:rPr>
                <w:rStyle w:val="Hyperlink"/>
              </w:rPr>
              <w:t>1</w:t>
            </w:r>
            <w:r w:rsidR="5A0C21E2">
              <w:fldChar w:fldCharType="end"/>
            </w:r>
          </w:hyperlink>
        </w:p>
        <w:p w14:paraId="2FB6A3E0" w14:textId="6A1516B9" w:rsidR="00F636F6" w:rsidRDefault="00000000" w:rsidP="4F49FE7D">
          <w:pPr>
            <w:pStyle w:val="TOC1"/>
            <w:tabs>
              <w:tab w:val="right" w:leader="dot" w:pos="9345"/>
            </w:tabs>
            <w:rPr>
              <w:rStyle w:val="Hyperlink"/>
              <w:noProof/>
              <w:lang w:eastAsia="en-CA"/>
            </w:rPr>
          </w:pPr>
          <w:hyperlink w:anchor="_Toc1670185255">
            <w:r w:rsidR="4F49FE7D" w:rsidRPr="4F49FE7D">
              <w:rPr>
                <w:rStyle w:val="Hyperlink"/>
              </w:rPr>
              <w:t>2024-2029 Multi-Year Accessibility Plan</w:t>
            </w:r>
            <w:r w:rsidR="00BF37C9">
              <w:tab/>
            </w:r>
            <w:r w:rsidR="00BF37C9">
              <w:fldChar w:fldCharType="begin"/>
            </w:r>
            <w:r w:rsidR="00BF37C9">
              <w:instrText>PAGEREF _Toc1670185255 \h</w:instrText>
            </w:r>
            <w:r w:rsidR="00BF37C9">
              <w:fldChar w:fldCharType="separate"/>
            </w:r>
            <w:r w:rsidR="4F49FE7D" w:rsidRPr="4F49FE7D">
              <w:rPr>
                <w:rStyle w:val="Hyperlink"/>
              </w:rPr>
              <w:t>1</w:t>
            </w:r>
            <w:r w:rsidR="00BF37C9">
              <w:fldChar w:fldCharType="end"/>
            </w:r>
          </w:hyperlink>
        </w:p>
        <w:p w14:paraId="0CB997BA" w14:textId="703038F6" w:rsidR="00F636F6" w:rsidRDefault="00000000" w:rsidP="4F49FE7D">
          <w:pPr>
            <w:pStyle w:val="TOC2"/>
            <w:tabs>
              <w:tab w:val="right" w:leader="dot" w:pos="9345"/>
            </w:tabs>
            <w:rPr>
              <w:rStyle w:val="Hyperlink"/>
              <w:noProof/>
              <w:lang w:eastAsia="en-CA"/>
            </w:rPr>
          </w:pPr>
          <w:hyperlink w:anchor="_Toc903027793">
            <w:r w:rsidR="4F49FE7D" w:rsidRPr="4F49FE7D">
              <w:rPr>
                <w:rStyle w:val="Hyperlink"/>
              </w:rPr>
              <w:t>Object &amp; Purpose</w:t>
            </w:r>
            <w:r w:rsidR="00BF37C9">
              <w:tab/>
            </w:r>
            <w:r w:rsidR="00BF37C9">
              <w:fldChar w:fldCharType="begin"/>
            </w:r>
            <w:r w:rsidR="00BF37C9">
              <w:instrText>PAGEREF _Toc903027793 \h</w:instrText>
            </w:r>
            <w:r w:rsidR="00BF37C9">
              <w:fldChar w:fldCharType="separate"/>
            </w:r>
            <w:r w:rsidR="4F49FE7D" w:rsidRPr="4F49FE7D">
              <w:rPr>
                <w:rStyle w:val="Hyperlink"/>
              </w:rPr>
              <w:t>2</w:t>
            </w:r>
            <w:r w:rsidR="00BF37C9">
              <w:fldChar w:fldCharType="end"/>
            </w:r>
          </w:hyperlink>
        </w:p>
        <w:p w14:paraId="46FE7BC2" w14:textId="3A11980F" w:rsidR="00F636F6" w:rsidRDefault="00000000" w:rsidP="4F49FE7D">
          <w:pPr>
            <w:pStyle w:val="TOC2"/>
            <w:tabs>
              <w:tab w:val="right" w:leader="dot" w:pos="9345"/>
            </w:tabs>
            <w:rPr>
              <w:rStyle w:val="Hyperlink"/>
              <w:noProof/>
            </w:rPr>
          </w:pPr>
          <w:hyperlink w:anchor="_Toc2016458187">
            <w:r w:rsidR="4F49FE7D" w:rsidRPr="4F49FE7D">
              <w:rPr>
                <w:rStyle w:val="Hyperlink"/>
              </w:rPr>
              <w:t>Statement of Commitment</w:t>
            </w:r>
            <w:r w:rsidR="00BF37C9">
              <w:tab/>
            </w:r>
            <w:r w:rsidR="00BF37C9">
              <w:fldChar w:fldCharType="begin"/>
            </w:r>
            <w:r w:rsidR="00BF37C9">
              <w:instrText>PAGEREF _Toc2016458187 \h</w:instrText>
            </w:r>
            <w:r w:rsidR="00BF37C9">
              <w:fldChar w:fldCharType="separate"/>
            </w:r>
            <w:r w:rsidR="4F49FE7D" w:rsidRPr="4F49FE7D">
              <w:rPr>
                <w:rStyle w:val="Hyperlink"/>
              </w:rPr>
              <w:t>3</w:t>
            </w:r>
            <w:r w:rsidR="00BF37C9">
              <w:fldChar w:fldCharType="end"/>
            </w:r>
          </w:hyperlink>
        </w:p>
        <w:p w14:paraId="2BDE9C5E" w14:textId="22B870A4" w:rsidR="00F636F6" w:rsidRDefault="00000000" w:rsidP="4F49FE7D">
          <w:pPr>
            <w:pStyle w:val="TOC2"/>
            <w:tabs>
              <w:tab w:val="right" w:leader="dot" w:pos="9345"/>
            </w:tabs>
            <w:rPr>
              <w:rStyle w:val="Hyperlink"/>
              <w:noProof/>
            </w:rPr>
          </w:pPr>
          <w:hyperlink w:anchor="_Toc458015029">
            <w:r w:rsidR="4F49FE7D" w:rsidRPr="4F49FE7D">
              <w:rPr>
                <w:rStyle w:val="Hyperlink"/>
              </w:rPr>
              <w:t>2024-2029 Multi-Year Accessibility Initiatives</w:t>
            </w:r>
            <w:r w:rsidR="00BF37C9">
              <w:tab/>
            </w:r>
            <w:r w:rsidR="00BF37C9">
              <w:fldChar w:fldCharType="begin"/>
            </w:r>
            <w:r w:rsidR="00BF37C9">
              <w:instrText>PAGEREF _Toc458015029 \h</w:instrText>
            </w:r>
            <w:r w:rsidR="00BF37C9">
              <w:fldChar w:fldCharType="separate"/>
            </w:r>
            <w:r w:rsidR="4F49FE7D" w:rsidRPr="4F49FE7D">
              <w:rPr>
                <w:rStyle w:val="Hyperlink"/>
              </w:rPr>
              <w:t>3</w:t>
            </w:r>
            <w:r w:rsidR="00BF37C9">
              <w:fldChar w:fldCharType="end"/>
            </w:r>
          </w:hyperlink>
        </w:p>
        <w:p w14:paraId="1621824A" w14:textId="641B7D7A" w:rsidR="00F636F6" w:rsidRDefault="00000000" w:rsidP="4F49FE7D">
          <w:pPr>
            <w:pStyle w:val="TOC2"/>
            <w:tabs>
              <w:tab w:val="left" w:pos="840"/>
              <w:tab w:val="right" w:leader="dot" w:pos="9345"/>
            </w:tabs>
            <w:rPr>
              <w:rStyle w:val="Hyperlink"/>
              <w:noProof/>
            </w:rPr>
          </w:pPr>
          <w:hyperlink w:anchor="_Toc581619426">
            <w:r w:rsidR="4F49FE7D" w:rsidRPr="4F49FE7D">
              <w:rPr>
                <w:rStyle w:val="Hyperlink"/>
              </w:rPr>
              <w:t>1.</w:t>
            </w:r>
            <w:r w:rsidR="00BF37C9">
              <w:tab/>
            </w:r>
            <w:r w:rsidR="4F49FE7D" w:rsidRPr="4F49FE7D">
              <w:rPr>
                <w:rStyle w:val="Hyperlink"/>
              </w:rPr>
              <w:t>Member Service Standards</w:t>
            </w:r>
            <w:r w:rsidR="00BF37C9">
              <w:tab/>
            </w:r>
            <w:r w:rsidR="00BF37C9">
              <w:fldChar w:fldCharType="begin"/>
            </w:r>
            <w:r w:rsidR="00BF37C9">
              <w:instrText>PAGEREF _Toc581619426 \h</w:instrText>
            </w:r>
            <w:r w:rsidR="00BF37C9">
              <w:fldChar w:fldCharType="separate"/>
            </w:r>
            <w:r w:rsidR="4F49FE7D" w:rsidRPr="4F49FE7D">
              <w:rPr>
                <w:rStyle w:val="Hyperlink"/>
              </w:rPr>
              <w:t>4</w:t>
            </w:r>
            <w:r w:rsidR="00BF37C9">
              <w:fldChar w:fldCharType="end"/>
            </w:r>
          </w:hyperlink>
        </w:p>
        <w:p w14:paraId="1E9016F1" w14:textId="513B10DE" w:rsidR="00F636F6" w:rsidRDefault="00000000" w:rsidP="4F49FE7D">
          <w:pPr>
            <w:pStyle w:val="TOC2"/>
            <w:tabs>
              <w:tab w:val="left" w:pos="840"/>
              <w:tab w:val="right" w:leader="dot" w:pos="9345"/>
            </w:tabs>
            <w:rPr>
              <w:rStyle w:val="Hyperlink"/>
              <w:noProof/>
            </w:rPr>
          </w:pPr>
          <w:hyperlink w:anchor="_Toc1948942107">
            <w:r w:rsidR="4F49FE7D" w:rsidRPr="4F49FE7D">
              <w:rPr>
                <w:rStyle w:val="Hyperlink"/>
              </w:rPr>
              <w:t>2.</w:t>
            </w:r>
            <w:r w:rsidR="00BF37C9">
              <w:tab/>
            </w:r>
            <w:r w:rsidR="4F49FE7D" w:rsidRPr="4F49FE7D">
              <w:rPr>
                <w:rStyle w:val="Hyperlink"/>
              </w:rPr>
              <w:t>Emergency Response Information</w:t>
            </w:r>
            <w:r w:rsidR="00BF37C9">
              <w:tab/>
            </w:r>
            <w:r w:rsidR="00BF37C9">
              <w:fldChar w:fldCharType="begin"/>
            </w:r>
            <w:r w:rsidR="00BF37C9">
              <w:instrText>PAGEREF _Toc1948942107 \h</w:instrText>
            </w:r>
            <w:r w:rsidR="00BF37C9">
              <w:fldChar w:fldCharType="separate"/>
            </w:r>
            <w:r w:rsidR="4F49FE7D" w:rsidRPr="4F49FE7D">
              <w:rPr>
                <w:rStyle w:val="Hyperlink"/>
              </w:rPr>
              <w:t>5</w:t>
            </w:r>
            <w:r w:rsidR="00BF37C9">
              <w:fldChar w:fldCharType="end"/>
            </w:r>
          </w:hyperlink>
        </w:p>
        <w:p w14:paraId="18CCEF06" w14:textId="454BB485" w:rsidR="00F636F6" w:rsidRDefault="00000000" w:rsidP="4F49FE7D">
          <w:pPr>
            <w:pStyle w:val="TOC2"/>
            <w:tabs>
              <w:tab w:val="left" w:pos="840"/>
              <w:tab w:val="right" w:leader="dot" w:pos="9345"/>
            </w:tabs>
            <w:rPr>
              <w:rStyle w:val="Hyperlink"/>
              <w:noProof/>
            </w:rPr>
          </w:pPr>
          <w:hyperlink w:anchor="_Toc1686786695">
            <w:r w:rsidR="4F49FE7D" w:rsidRPr="4F49FE7D">
              <w:rPr>
                <w:rStyle w:val="Hyperlink"/>
              </w:rPr>
              <w:t>3.</w:t>
            </w:r>
            <w:r w:rsidR="00BF37C9">
              <w:tab/>
            </w:r>
            <w:r w:rsidR="4F49FE7D" w:rsidRPr="4F49FE7D">
              <w:rPr>
                <w:rStyle w:val="Hyperlink"/>
              </w:rPr>
              <w:t>Accessibility Training</w:t>
            </w:r>
            <w:r w:rsidR="00BF37C9">
              <w:tab/>
            </w:r>
            <w:r w:rsidR="00BF37C9">
              <w:fldChar w:fldCharType="begin"/>
            </w:r>
            <w:r w:rsidR="00BF37C9">
              <w:instrText>PAGEREF _Toc1686786695 \h</w:instrText>
            </w:r>
            <w:r w:rsidR="00BF37C9">
              <w:fldChar w:fldCharType="separate"/>
            </w:r>
            <w:r w:rsidR="4F49FE7D" w:rsidRPr="4F49FE7D">
              <w:rPr>
                <w:rStyle w:val="Hyperlink"/>
              </w:rPr>
              <w:t>5</w:t>
            </w:r>
            <w:r w:rsidR="00BF37C9">
              <w:fldChar w:fldCharType="end"/>
            </w:r>
          </w:hyperlink>
        </w:p>
        <w:p w14:paraId="08FA79FF" w14:textId="680274E4" w:rsidR="00F636F6" w:rsidRDefault="00000000" w:rsidP="4F49FE7D">
          <w:pPr>
            <w:pStyle w:val="TOC2"/>
            <w:tabs>
              <w:tab w:val="left" w:pos="840"/>
              <w:tab w:val="right" w:leader="dot" w:pos="9345"/>
            </w:tabs>
            <w:rPr>
              <w:rStyle w:val="Hyperlink"/>
              <w:noProof/>
            </w:rPr>
          </w:pPr>
          <w:hyperlink w:anchor="_Toc1471898033">
            <w:r w:rsidR="4F49FE7D" w:rsidRPr="4F49FE7D">
              <w:rPr>
                <w:rStyle w:val="Hyperlink"/>
              </w:rPr>
              <w:t>4.</w:t>
            </w:r>
            <w:r w:rsidR="00BF37C9">
              <w:tab/>
            </w:r>
            <w:r w:rsidR="4F49FE7D" w:rsidRPr="4F49FE7D">
              <w:rPr>
                <w:rStyle w:val="Hyperlink"/>
              </w:rPr>
              <w:t>Information and Communications</w:t>
            </w:r>
            <w:r w:rsidR="00BF37C9">
              <w:tab/>
            </w:r>
            <w:r w:rsidR="00BF37C9">
              <w:fldChar w:fldCharType="begin"/>
            </w:r>
            <w:r w:rsidR="00BF37C9">
              <w:instrText>PAGEREF _Toc1471898033 \h</w:instrText>
            </w:r>
            <w:r w:rsidR="00BF37C9">
              <w:fldChar w:fldCharType="separate"/>
            </w:r>
            <w:r w:rsidR="4F49FE7D" w:rsidRPr="4F49FE7D">
              <w:rPr>
                <w:rStyle w:val="Hyperlink"/>
              </w:rPr>
              <w:t>6</w:t>
            </w:r>
            <w:r w:rsidR="00BF37C9">
              <w:fldChar w:fldCharType="end"/>
            </w:r>
          </w:hyperlink>
        </w:p>
        <w:p w14:paraId="0C26E3B0" w14:textId="46A8D397" w:rsidR="00F636F6" w:rsidRDefault="00000000" w:rsidP="4F49FE7D">
          <w:pPr>
            <w:pStyle w:val="TOC2"/>
            <w:tabs>
              <w:tab w:val="left" w:pos="840"/>
              <w:tab w:val="right" w:leader="dot" w:pos="9345"/>
            </w:tabs>
            <w:rPr>
              <w:rStyle w:val="Hyperlink"/>
              <w:noProof/>
              <w:lang w:eastAsia="en-CA"/>
            </w:rPr>
          </w:pPr>
          <w:hyperlink w:anchor="_Toc634886586">
            <w:r w:rsidR="4F49FE7D" w:rsidRPr="4F49FE7D">
              <w:rPr>
                <w:rStyle w:val="Hyperlink"/>
              </w:rPr>
              <w:t>5.</w:t>
            </w:r>
            <w:r w:rsidR="00BF37C9">
              <w:tab/>
            </w:r>
            <w:r w:rsidR="4F49FE7D" w:rsidRPr="4F49FE7D">
              <w:rPr>
                <w:rStyle w:val="Hyperlink"/>
              </w:rPr>
              <w:t>Employment Practices</w:t>
            </w:r>
            <w:r w:rsidR="00BF37C9">
              <w:tab/>
            </w:r>
            <w:r w:rsidR="00BF37C9">
              <w:fldChar w:fldCharType="begin"/>
            </w:r>
            <w:r w:rsidR="00BF37C9">
              <w:instrText>PAGEREF _Toc634886586 \h</w:instrText>
            </w:r>
            <w:r w:rsidR="00BF37C9">
              <w:fldChar w:fldCharType="separate"/>
            </w:r>
            <w:r w:rsidR="4F49FE7D" w:rsidRPr="4F49FE7D">
              <w:rPr>
                <w:rStyle w:val="Hyperlink"/>
              </w:rPr>
              <w:t>7</w:t>
            </w:r>
            <w:r w:rsidR="00BF37C9">
              <w:fldChar w:fldCharType="end"/>
            </w:r>
          </w:hyperlink>
        </w:p>
        <w:p w14:paraId="4AF98551" w14:textId="0DCCAB02" w:rsidR="00F636F6" w:rsidRDefault="00000000" w:rsidP="4F49FE7D">
          <w:pPr>
            <w:pStyle w:val="TOC2"/>
            <w:tabs>
              <w:tab w:val="left" w:pos="840"/>
              <w:tab w:val="right" w:leader="dot" w:pos="9345"/>
            </w:tabs>
            <w:rPr>
              <w:rStyle w:val="Hyperlink"/>
              <w:noProof/>
              <w:lang w:eastAsia="en-CA"/>
            </w:rPr>
          </w:pPr>
          <w:hyperlink w:anchor="_Toc1474693616">
            <w:r w:rsidR="4F49FE7D" w:rsidRPr="4F49FE7D">
              <w:rPr>
                <w:rStyle w:val="Hyperlink"/>
              </w:rPr>
              <w:t>6.</w:t>
            </w:r>
            <w:r w:rsidR="00BF37C9">
              <w:tab/>
            </w:r>
            <w:r w:rsidR="4F49FE7D" w:rsidRPr="4F49FE7D">
              <w:rPr>
                <w:rStyle w:val="Hyperlink"/>
              </w:rPr>
              <w:t>Public and Member Spaces</w:t>
            </w:r>
            <w:r w:rsidR="00BF37C9">
              <w:tab/>
            </w:r>
            <w:r w:rsidR="00BF37C9">
              <w:fldChar w:fldCharType="begin"/>
            </w:r>
            <w:r w:rsidR="00BF37C9">
              <w:instrText>PAGEREF _Toc1474693616 \h</w:instrText>
            </w:r>
            <w:r w:rsidR="00BF37C9">
              <w:fldChar w:fldCharType="separate"/>
            </w:r>
            <w:r w:rsidR="4F49FE7D" w:rsidRPr="4F49FE7D">
              <w:rPr>
                <w:rStyle w:val="Hyperlink"/>
              </w:rPr>
              <w:t>8</w:t>
            </w:r>
            <w:r w:rsidR="00BF37C9">
              <w:fldChar w:fldCharType="end"/>
            </w:r>
          </w:hyperlink>
        </w:p>
        <w:p w14:paraId="55B07098" w14:textId="7E3CF52A" w:rsidR="1C8F9BE2" w:rsidRDefault="00000000" w:rsidP="361B65F6">
          <w:pPr>
            <w:pStyle w:val="TOC2"/>
            <w:tabs>
              <w:tab w:val="right" w:leader="dot" w:pos="9345"/>
            </w:tabs>
            <w:rPr>
              <w:rStyle w:val="Hyperlink"/>
            </w:rPr>
          </w:pPr>
          <w:hyperlink w:anchor="_Toc1518507671">
            <w:r w:rsidR="4F49FE7D" w:rsidRPr="4F49FE7D">
              <w:rPr>
                <w:rStyle w:val="Hyperlink"/>
              </w:rPr>
              <w:t>Plan Review</w:t>
            </w:r>
            <w:r w:rsidR="00BF37C9">
              <w:tab/>
            </w:r>
            <w:r w:rsidR="00BF37C9">
              <w:fldChar w:fldCharType="begin"/>
            </w:r>
            <w:r w:rsidR="00BF37C9">
              <w:instrText>PAGEREF _Toc1518507671 \h</w:instrText>
            </w:r>
            <w:r w:rsidR="00BF37C9">
              <w:fldChar w:fldCharType="separate"/>
            </w:r>
            <w:r w:rsidR="4F49FE7D" w:rsidRPr="4F49FE7D">
              <w:rPr>
                <w:rStyle w:val="Hyperlink"/>
              </w:rPr>
              <w:t>8</w:t>
            </w:r>
            <w:r w:rsidR="00BF37C9">
              <w:fldChar w:fldCharType="end"/>
            </w:r>
          </w:hyperlink>
        </w:p>
        <w:p w14:paraId="63172E7E" w14:textId="7D0AF3C2" w:rsidR="5A0C21E2" w:rsidRDefault="00000000" w:rsidP="361B65F6">
          <w:pPr>
            <w:pStyle w:val="TOC2"/>
            <w:tabs>
              <w:tab w:val="right" w:leader="dot" w:pos="9345"/>
            </w:tabs>
            <w:rPr>
              <w:rStyle w:val="Hyperlink"/>
            </w:rPr>
          </w:pPr>
          <w:hyperlink w:anchor="_Toc570995609">
            <w:r w:rsidR="4F49FE7D" w:rsidRPr="4F49FE7D">
              <w:rPr>
                <w:rStyle w:val="Hyperlink"/>
              </w:rPr>
              <w:t>Contact Information</w:t>
            </w:r>
            <w:r w:rsidR="00BF37C9">
              <w:tab/>
            </w:r>
            <w:r w:rsidR="00BF37C9">
              <w:fldChar w:fldCharType="begin"/>
            </w:r>
            <w:r w:rsidR="00BF37C9">
              <w:instrText>PAGEREF _Toc570995609 \h</w:instrText>
            </w:r>
            <w:r w:rsidR="00BF37C9">
              <w:fldChar w:fldCharType="separate"/>
            </w:r>
            <w:r w:rsidR="4F49FE7D" w:rsidRPr="4F49FE7D">
              <w:rPr>
                <w:rStyle w:val="Hyperlink"/>
              </w:rPr>
              <w:t>8</w:t>
            </w:r>
            <w:r w:rsidR="00BF37C9">
              <w:fldChar w:fldCharType="end"/>
            </w:r>
          </w:hyperlink>
          <w:r w:rsidR="00BF37C9">
            <w:fldChar w:fldCharType="end"/>
          </w:r>
        </w:p>
      </w:sdtContent>
    </w:sdt>
    <w:p w14:paraId="19709624" w14:textId="617C5EF9" w:rsidR="003339E6" w:rsidRDefault="003339E6" w:rsidP="00851980">
      <w:pPr>
        <w:pStyle w:val="TOCHeading"/>
      </w:pPr>
    </w:p>
    <w:p w14:paraId="715C4896" w14:textId="77777777" w:rsidR="003339E6" w:rsidRDefault="003339E6">
      <w:pPr>
        <w:rPr>
          <w:rFonts w:eastAsiaTheme="majorEastAsia" w:cstheme="majorBidi"/>
          <w:b/>
          <w:sz w:val="32"/>
          <w:szCs w:val="32"/>
        </w:rPr>
      </w:pPr>
      <w:r>
        <w:br w:type="page"/>
      </w:r>
    </w:p>
    <w:p w14:paraId="3E2AFF19" w14:textId="59CB8FE6" w:rsidR="00293E27" w:rsidRDefault="7CEC4256">
      <w:pPr>
        <w:pStyle w:val="Heading2"/>
      </w:pPr>
      <w:bookmarkStart w:id="5" w:name="_Toc364995545"/>
      <w:bookmarkStart w:id="6" w:name="_Toc692561895"/>
      <w:bookmarkStart w:id="7" w:name="_Toc903027793"/>
      <w:r>
        <w:lastRenderedPageBreak/>
        <w:t xml:space="preserve">Object &amp; </w:t>
      </w:r>
      <w:r w:rsidR="063726F9">
        <w:t>Purpose</w:t>
      </w:r>
      <w:bookmarkEnd w:id="5"/>
      <w:bookmarkEnd w:id="6"/>
      <w:bookmarkEnd w:id="7"/>
    </w:p>
    <w:p w14:paraId="73ED401E" w14:textId="07C8499E" w:rsidR="00272D67" w:rsidRDefault="00D71678" w:rsidP="005B49CA">
      <w:r>
        <w:t>Under</w:t>
      </w:r>
      <w:r w:rsidR="00E36898" w:rsidRPr="00E36898">
        <w:t xml:space="preserve"> the </w:t>
      </w:r>
      <w:r w:rsidR="00E36898" w:rsidRPr="00B95AA4">
        <w:rPr>
          <w:b/>
          <w:bCs/>
          <w:i/>
          <w:iCs/>
        </w:rPr>
        <w:t>Accessibility for Ontarians with Disabilities Act, 2005</w:t>
      </w:r>
      <w:r w:rsidR="00E36898" w:rsidRPr="00E36898">
        <w:rPr>
          <w:i/>
          <w:iCs/>
        </w:rPr>
        <w:t xml:space="preserve"> </w:t>
      </w:r>
      <w:r w:rsidR="00E36898" w:rsidRPr="00E36898">
        <w:t>(</w:t>
      </w:r>
      <w:r w:rsidR="00E36898">
        <w:t xml:space="preserve">the </w:t>
      </w:r>
      <w:r w:rsidR="00E36898" w:rsidRPr="00E36898">
        <w:t>“</w:t>
      </w:r>
      <w:r w:rsidR="00E36898" w:rsidRPr="00B95AA4">
        <w:rPr>
          <w:b/>
          <w:bCs/>
        </w:rPr>
        <w:t>AODA</w:t>
      </w:r>
      <w:r w:rsidR="00E36898" w:rsidRPr="00E36898">
        <w:t>”)</w:t>
      </w:r>
      <w:r w:rsidR="00744ACD">
        <w:t xml:space="preserve"> and </w:t>
      </w:r>
      <w:r w:rsidR="00987153">
        <w:t xml:space="preserve">the </w:t>
      </w:r>
      <w:r w:rsidR="00987153" w:rsidRPr="00987153">
        <w:rPr>
          <w:b/>
          <w:bCs/>
          <w:i/>
          <w:iCs/>
        </w:rPr>
        <w:t>Integrated Accessibility Standards Regulations</w:t>
      </w:r>
      <w:r w:rsidR="00987153">
        <w:t xml:space="preserve"> (the “</w:t>
      </w:r>
      <w:r w:rsidR="00987153" w:rsidRPr="00987153">
        <w:rPr>
          <w:b/>
          <w:bCs/>
        </w:rPr>
        <w:t>Reg</w:t>
      </w:r>
      <w:r w:rsidR="00AC6C5F">
        <w:rPr>
          <w:b/>
          <w:bCs/>
        </w:rPr>
        <w:t>ulation</w:t>
      </w:r>
      <w:r w:rsidR="00987153" w:rsidRPr="00987153">
        <w:rPr>
          <w:b/>
          <w:bCs/>
        </w:rPr>
        <w:t>s</w:t>
      </w:r>
      <w:r w:rsidR="00987153">
        <w:t>”)</w:t>
      </w:r>
      <w:r w:rsidR="00E36898" w:rsidRPr="00E36898">
        <w:t>,</w:t>
      </w:r>
      <w:r>
        <w:t xml:space="preserve"> </w:t>
      </w:r>
      <w:r w:rsidRPr="001100CB">
        <w:rPr>
          <w:b/>
          <w:bCs/>
        </w:rPr>
        <w:t>ACEP-CAPE</w:t>
      </w:r>
      <w:r w:rsidR="001100CB">
        <w:t xml:space="preserve"> (or the “</w:t>
      </w:r>
      <w:r w:rsidR="001100CB" w:rsidRPr="001100CB">
        <w:rPr>
          <w:b/>
          <w:bCs/>
        </w:rPr>
        <w:t>Association</w:t>
      </w:r>
      <w:r w:rsidR="001100CB">
        <w:t>”)</w:t>
      </w:r>
      <w:r>
        <w:t xml:space="preserve"> is </w:t>
      </w:r>
      <w:r w:rsidR="00BA0FC9">
        <w:t xml:space="preserve">required to </w:t>
      </w:r>
      <w:r w:rsidR="008122C0">
        <w:t>create and implement</w:t>
      </w:r>
      <w:r w:rsidR="007C6620">
        <w:t xml:space="preserve"> a </w:t>
      </w:r>
      <w:r w:rsidR="00FC1AF2">
        <w:t>multi-year accessibility plan</w:t>
      </w:r>
      <w:r w:rsidR="00FC1AF2" w:rsidRPr="00E36898">
        <w:t xml:space="preserve"> </w:t>
      </w:r>
      <w:r w:rsidR="00624473">
        <w:t xml:space="preserve">which </w:t>
      </w:r>
      <w:r w:rsidR="00E36898" w:rsidRPr="00E36898">
        <w:t>outlines ACEP-CAPE</w:t>
      </w:r>
      <w:r w:rsidR="00624473">
        <w:t>’s</w:t>
      </w:r>
      <w:r w:rsidR="00E36898" w:rsidRPr="00E36898">
        <w:t xml:space="preserve"> </w:t>
      </w:r>
      <w:r w:rsidR="00624473">
        <w:t>strategy</w:t>
      </w:r>
      <w:r w:rsidR="005B49CA">
        <w:t xml:space="preserve"> to prevent and remove barriers to accessibility</w:t>
      </w:r>
      <w:r w:rsidR="00E36898" w:rsidRPr="00E36898">
        <w:t>.</w:t>
      </w:r>
    </w:p>
    <w:p w14:paraId="2995886D" w14:textId="599FCBEB" w:rsidR="007824C4" w:rsidRDefault="7B018017" w:rsidP="00851980">
      <w:pPr>
        <w:contextualSpacing/>
      </w:pPr>
      <w:r>
        <w:t xml:space="preserve">This </w:t>
      </w:r>
      <w:r w:rsidR="5DF12389">
        <w:t xml:space="preserve">2024-2029 </w:t>
      </w:r>
      <w:r>
        <w:t>Multi-Year Accessibility Plan</w:t>
      </w:r>
      <w:r w:rsidR="1520DA49">
        <w:t xml:space="preserve"> (“</w:t>
      </w:r>
      <w:r w:rsidR="1520DA49" w:rsidRPr="1C8F9BE2">
        <w:rPr>
          <w:b/>
          <w:bCs/>
        </w:rPr>
        <w:t>MYAP</w:t>
      </w:r>
      <w:r w:rsidR="1520DA49">
        <w:t>” or the “</w:t>
      </w:r>
      <w:r w:rsidR="1520DA49" w:rsidRPr="1C8F9BE2">
        <w:rPr>
          <w:b/>
          <w:bCs/>
        </w:rPr>
        <w:t>Plan</w:t>
      </w:r>
      <w:r w:rsidR="1520DA49">
        <w:t xml:space="preserve">”) outlines </w:t>
      </w:r>
      <w:r w:rsidR="5A45DFAE">
        <w:t xml:space="preserve">how ACEP-CAPE </w:t>
      </w:r>
      <w:r w:rsidR="12A1B613">
        <w:t>plans</w:t>
      </w:r>
      <w:r w:rsidR="5A45DFAE">
        <w:t xml:space="preserve"> to identify, prevent</w:t>
      </w:r>
      <w:r w:rsidR="5F9AA0FF">
        <w:t>,</w:t>
      </w:r>
      <w:r w:rsidR="5A45DFAE">
        <w:t xml:space="preserve"> and remove barriers for persons with disabilities.</w:t>
      </w:r>
    </w:p>
    <w:p w14:paraId="16C147A1" w14:textId="20103A33" w:rsidR="00EE0F7D" w:rsidRDefault="11653E89" w:rsidP="00851980">
      <w:pPr>
        <w:pStyle w:val="Heading2"/>
      </w:pPr>
      <w:bookmarkStart w:id="8" w:name="_Toc930322927"/>
      <w:bookmarkStart w:id="9" w:name="_Toc6817020"/>
      <w:bookmarkStart w:id="10" w:name="_Toc2016458187"/>
      <w:r>
        <w:t>Statement of Commitment</w:t>
      </w:r>
      <w:bookmarkEnd w:id="8"/>
      <w:bookmarkEnd w:id="9"/>
      <w:bookmarkEnd w:id="10"/>
    </w:p>
    <w:p w14:paraId="26054BC0" w14:textId="46E47E93" w:rsidR="001100CB" w:rsidRDefault="412BE09E">
      <w:r>
        <w:t xml:space="preserve"> At ACEP-CAPE, we are committed to not only meeting accessibility requirements but also fostering a community where all members are respected, included, and supported. We aim to make accessibility the standard, ensuring every member can maintain their dignity and independence. We believe in integration and equal opportunity. In compliance with the AODA and the Regulations, we are dedicated to addressing the needs of people with disabilities promptly. We will work to prevent and remove barriers to accessibility as outlined below.</w:t>
      </w:r>
    </w:p>
    <w:p w14:paraId="0F0BA369" w14:textId="689F8587" w:rsidR="00AF0002" w:rsidRDefault="57556CDC" w:rsidP="586AEF43">
      <w:pPr>
        <w:pStyle w:val="Heading2"/>
        <w:spacing w:before="240"/>
      </w:pPr>
      <w:bookmarkStart w:id="11" w:name="_Toc451370764"/>
      <w:bookmarkStart w:id="12" w:name="_Toc2037698890"/>
      <w:bookmarkStart w:id="13" w:name="_Toc458015029"/>
      <w:r>
        <w:t xml:space="preserve">2024-2029 </w:t>
      </w:r>
      <w:r w:rsidR="71785306">
        <w:t>Multi-Year Accessibility Initiatives</w:t>
      </w:r>
      <w:bookmarkEnd w:id="11"/>
      <w:bookmarkEnd w:id="12"/>
      <w:bookmarkEnd w:id="13"/>
    </w:p>
    <w:p w14:paraId="10BBEEAA" w14:textId="7B499CFE" w:rsidR="009D63D2" w:rsidRDefault="009D63D2" w:rsidP="009D63D2">
      <w:r>
        <w:t>The multi-year initiatives set out in this Plan continue the foundational work of previous p</w:t>
      </w:r>
      <w:r w:rsidR="007824C4">
        <w:t>olicies</w:t>
      </w:r>
      <w:r>
        <w:t xml:space="preserve"> and incorporate</w:t>
      </w:r>
      <w:r w:rsidR="007824C4">
        <w:t>s</w:t>
      </w:r>
      <w:r>
        <w:t xml:space="preserve"> new ideas to address persistent barriers to accessibility.</w:t>
      </w:r>
    </w:p>
    <w:p w14:paraId="272269DF" w14:textId="6676D0A0" w:rsidR="009D63D2" w:rsidRDefault="009D63D2" w:rsidP="009D63D2">
      <w:r>
        <w:t xml:space="preserve">The initiatives fall under </w:t>
      </w:r>
      <w:r w:rsidR="00172378">
        <w:t xml:space="preserve">the following </w:t>
      </w:r>
      <w:r w:rsidR="009F2C53">
        <w:t>six</w:t>
      </w:r>
      <w:r>
        <w:t xml:space="preserve"> key areas</w:t>
      </w:r>
      <w:r w:rsidR="009F2C53">
        <w:t>:</w:t>
      </w:r>
    </w:p>
    <w:p w14:paraId="3E07CE2F" w14:textId="26B94E2D" w:rsidR="00C06D8F" w:rsidRDefault="26E6685B" w:rsidP="1C8F9BE2">
      <w:pPr>
        <w:pStyle w:val="ListParagraph"/>
      </w:pPr>
      <w:r>
        <w:t>Member Service Standards;</w:t>
      </w:r>
    </w:p>
    <w:p w14:paraId="6233B780" w14:textId="0EC7CD6B" w:rsidR="009F2C53" w:rsidRDefault="2E70B386" w:rsidP="1C8F9BE2">
      <w:pPr>
        <w:pStyle w:val="ListParagraph"/>
      </w:pPr>
      <w:r>
        <w:t>Emergency Response information</w:t>
      </w:r>
      <w:r w:rsidR="665CFF66">
        <w:t>;</w:t>
      </w:r>
    </w:p>
    <w:p w14:paraId="67A559D3" w14:textId="13EF5C72" w:rsidR="00466314" w:rsidRDefault="73D0A8E1" w:rsidP="1C8F9BE2">
      <w:pPr>
        <w:pStyle w:val="ListParagraph"/>
      </w:pPr>
      <w:r>
        <w:t>Accessibility Training</w:t>
      </w:r>
      <w:r w:rsidR="665CFF66">
        <w:t>;</w:t>
      </w:r>
    </w:p>
    <w:p w14:paraId="4BCAB1B8" w14:textId="4F2952E7" w:rsidR="00AE7868" w:rsidRDefault="665CFF66" w:rsidP="1C8F9BE2">
      <w:pPr>
        <w:pStyle w:val="ListParagraph"/>
      </w:pPr>
      <w:r>
        <w:t>Information and Communications;</w:t>
      </w:r>
    </w:p>
    <w:p w14:paraId="2EA0D8B3" w14:textId="7B3B15E9" w:rsidR="00AE7868" w:rsidRDefault="26E6685B" w:rsidP="1C8F9BE2">
      <w:pPr>
        <w:pStyle w:val="ListParagraph"/>
      </w:pPr>
      <w:r>
        <w:t>Employment Practices; and</w:t>
      </w:r>
    </w:p>
    <w:p w14:paraId="2585137F" w14:textId="0E46A636" w:rsidR="00C06D8F" w:rsidRDefault="4EA93481" w:rsidP="1C8F9BE2">
      <w:pPr>
        <w:pStyle w:val="ListParagraph"/>
      </w:pPr>
      <w:r>
        <w:t>Public and Member Spaces.</w:t>
      </w:r>
    </w:p>
    <w:p w14:paraId="6934958F" w14:textId="77777777" w:rsidR="00DF719B" w:rsidRDefault="00DF719B">
      <w:pPr>
        <w:rPr>
          <w:rFonts w:eastAsiaTheme="majorEastAsia" w:cstheme="majorBidi"/>
          <w:b/>
          <w:szCs w:val="26"/>
        </w:rPr>
      </w:pPr>
      <w:r>
        <w:lastRenderedPageBreak/>
        <w:br w:type="page"/>
      </w:r>
    </w:p>
    <w:p w14:paraId="7EF16259" w14:textId="09B6AFB9" w:rsidR="006172A8" w:rsidRDefault="55EAC5CA" w:rsidP="0097006D">
      <w:pPr>
        <w:pStyle w:val="Heading2"/>
        <w:numPr>
          <w:ilvl w:val="0"/>
          <w:numId w:val="7"/>
        </w:numPr>
      </w:pPr>
      <w:bookmarkStart w:id="14" w:name="_Toc1106893265"/>
      <w:bookmarkStart w:id="15" w:name="_Toc451512288"/>
      <w:bookmarkStart w:id="16" w:name="_Toc581619426"/>
      <w:r>
        <w:lastRenderedPageBreak/>
        <w:t>Member Service Standards</w:t>
      </w:r>
      <w:bookmarkEnd w:id="14"/>
      <w:bookmarkEnd w:id="15"/>
      <w:bookmarkEnd w:id="16"/>
    </w:p>
    <w:p w14:paraId="0D56E633" w14:textId="77777777" w:rsidR="006172A8" w:rsidRDefault="006172A8" w:rsidP="006172A8">
      <w:r>
        <w:t xml:space="preserve">ACEP-CAPE strives for excellence in serving all our members, including those who may have disabilities. We are committed to ensuring that persons with disabilities have equal access to our services and receive the same quality of services, in a manner that respects their dignity and independence. In accordance with the terms of our </w:t>
      </w:r>
      <w:r w:rsidRPr="006A7590">
        <w:rPr>
          <w:b/>
          <w:bCs/>
        </w:rPr>
        <w:t>Accessible Member Service Policy</w:t>
      </w:r>
      <w:r>
        <w:t>, we commit to:</w:t>
      </w:r>
    </w:p>
    <w:p w14:paraId="59C9DB5D" w14:textId="0707ABAC" w:rsidR="006172A8" w:rsidRDefault="55EAC5CA" w:rsidP="1C8F9BE2">
      <w:pPr>
        <w:pStyle w:val="ListParagraph"/>
      </w:pPr>
      <w:r>
        <w:t xml:space="preserve">communicate with members and visitors who have disabilities in ways that </w:t>
      </w:r>
      <w:r w:rsidR="78FFED1B">
        <w:t>consider</w:t>
      </w:r>
      <w:r>
        <w:t xml:space="preserve"> their disability and facilitate effective communications;</w:t>
      </w:r>
    </w:p>
    <w:p w14:paraId="2FF15867" w14:textId="5E058A76" w:rsidR="006172A8" w:rsidRDefault="55EAC5CA" w:rsidP="1C8F9BE2">
      <w:pPr>
        <w:pStyle w:val="ListParagraph"/>
      </w:pPr>
      <w:r>
        <w:t xml:space="preserve">invite anyone to use their assistive devices </w:t>
      </w:r>
      <w:r w:rsidR="15459D8E">
        <w:t>to</w:t>
      </w:r>
      <w:r>
        <w:t xml:space="preserve"> access or benefit from our services;</w:t>
      </w:r>
    </w:p>
    <w:p w14:paraId="58D9242F" w14:textId="602C2BF5" w:rsidR="006172A8" w:rsidRDefault="55EAC5CA" w:rsidP="1C8F9BE2">
      <w:pPr>
        <w:pStyle w:val="ListParagraph"/>
      </w:pPr>
      <w:r>
        <w:t>welcome to our premises members and visitors who are accompanied by a support person, or who rely on a service animal;</w:t>
      </w:r>
    </w:p>
    <w:p w14:paraId="1D4E04D4" w14:textId="150EFE23" w:rsidR="006172A8" w:rsidRDefault="55EAC5CA" w:rsidP="1C8F9BE2">
      <w:pPr>
        <w:pStyle w:val="ListParagraph"/>
      </w:pPr>
      <w:r>
        <w:t>train the employees of our Association and Directors of the Association’s National Executive Committee to communicate appropriately with people with various types of disabilities; and</w:t>
      </w:r>
    </w:p>
    <w:p w14:paraId="5DCB8E23" w14:textId="43EBCF2B" w:rsidR="0097006D" w:rsidRDefault="55EAC5CA" w:rsidP="586AEF43">
      <w:pPr>
        <w:pStyle w:val="ListParagraph"/>
      </w:pPr>
      <w:r>
        <w:t>maintain a process for receiving and responding to feedback.</w:t>
      </w:r>
    </w:p>
    <w:p w14:paraId="0C486F69" w14:textId="3BF4F5A1" w:rsidR="006172A8" w:rsidRDefault="55EAC5CA" w:rsidP="0097006D">
      <w:pPr>
        <w:pStyle w:val="Heading2"/>
        <w:numPr>
          <w:ilvl w:val="0"/>
          <w:numId w:val="7"/>
        </w:numPr>
      </w:pPr>
      <w:bookmarkStart w:id="17" w:name="_Toc1882129147"/>
      <w:bookmarkStart w:id="18" w:name="_Toc1638185105"/>
      <w:bookmarkStart w:id="19" w:name="_Toc1948942107"/>
      <w:r>
        <w:t>Emergency Response Information</w:t>
      </w:r>
      <w:bookmarkEnd w:id="17"/>
      <w:bookmarkEnd w:id="18"/>
      <w:bookmarkEnd w:id="19"/>
    </w:p>
    <w:p w14:paraId="0DD0DDD2" w14:textId="63B4A217" w:rsidR="0097006D" w:rsidRDefault="006172A8" w:rsidP="009C5DD7">
      <w:r>
        <w:t xml:space="preserve">ACEP-CAPE will provide members and visitors with publicly available emergency information in an accessible manner upon request. We also provide </w:t>
      </w:r>
      <w:r w:rsidR="00DF719B">
        <w:t>members</w:t>
      </w:r>
      <w:r>
        <w:t xml:space="preserve"> with individualized emergency response information and accommodation, as required by </w:t>
      </w:r>
      <w:r w:rsidR="00DC5CF0">
        <w:t xml:space="preserve">the </w:t>
      </w:r>
      <w:r>
        <w:t>AODA</w:t>
      </w:r>
      <w:r w:rsidR="00DC5CF0">
        <w:t xml:space="preserve"> and the Reg</w:t>
      </w:r>
      <w:r w:rsidR="0097006D">
        <w:t>ulation</w:t>
      </w:r>
      <w:r w:rsidR="00DC5CF0">
        <w:t>s</w:t>
      </w:r>
      <w:r>
        <w:t>.</w:t>
      </w:r>
    </w:p>
    <w:p w14:paraId="609B717C" w14:textId="269512AF" w:rsidR="006172A8" w:rsidRDefault="326143F4" w:rsidP="0097006D">
      <w:pPr>
        <w:pStyle w:val="Heading2"/>
        <w:numPr>
          <w:ilvl w:val="0"/>
          <w:numId w:val="7"/>
        </w:numPr>
      </w:pPr>
      <w:bookmarkStart w:id="20" w:name="_Toc66520473"/>
      <w:bookmarkStart w:id="21" w:name="_Toc1333878659"/>
      <w:bookmarkStart w:id="22" w:name="_Toc1686786695"/>
      <w:r>
        <w:t xml:space="preserve">Accessibility </w:t>
      </w:r>
      <w:r w:rsidR="55EAC5CA">
        <w:t>Training</w:t>
      </w:r>
      <w:bookmarkEnd w:id="20"/>
      <w:bookmarkEnd w:id="21"/>
      <w:bookmarkEnd w:id="22"/>
    </w:p>
    <w:p w14:paraId="465D87B9" w14:textId="158E2EAA" w:rsidR="006172A8" w:rsidRDefault="6C81E82F" w:rsidP="5A0C21E2">
      <w:pPr>
        <w:rPr>
          <w:highlight w:val="yellow"/>
        </w:rPr>
      </w:pPr>
      <w:r>
        <w:t xml:space="preserve">At ACEP-CAPE, we ensure that all our employees and leaders receive thorough, ongoing training on accessibility. Including, but not limited to, on the requirements of the AODA, the Regs, and Ontario’s </w:t>
      </w:r>
      <w:r w:rsidRPr="361B65F6">
        <w:rPr>
          <w:b/>
          <w:bCs/>
          <w:i/>
          <w:iCs/>
        </w:rPr>
        <w:t>Human Rights Code</w:t>
      </w:r>
      <w:r>
        <w:t xml:space="preserve"> (the “</w:t>
      </w:r>
      <w:r w:rsidRPr="361B65F6">
        <w:rPr>
          <w:b/>
          <w:bCs/>
        </w:rPr>
        <w:t>Code</w:t>
      </w:r>
      <w:r>
        <w:t xml:space="preserve">”) as it relates to people with disabilities. </w:t>
      </w:r>
      <w:r w:rsidR="299AAF76">
        <w:t>This t</w:t>
      </w:r>
      <w:r>
        <w:t>raining</w:t>
      </w:r>
      <w:r w:rsidR="0794394E">
        <w:t xml:space="preserve"> is </w:t>
      </w:r>
      <w:r>
        <w:t>about cultivating empathy and understanding for the diverse experiences of our members.</w:t>
      </w:r>
      <w:r w:rsidR="006172A8">
        <w:t xml:space="preserve"> </w:t>
      </w:r>
      <w:r w:rsidR="21BEEA95">
        <w:t>Specifically, training</w:t>
      </w:r>
      <w:r w:rsidR="006172A8">
        <w:t xml:space="preserve"> will be provided to employees of the Association and</w:t>
      </w:r>
      <w:r w:rsidR="1CB26B29">
        <w:t xml:space="preserve"> to the</w:t>
      </w:r>
      <w:r w:rsidR="006172A8">
        <w:t xml:space="preserve"> </w:t>
      </w:r>
      <w:r w:rsidR="006172A8">
        <w:lastRenderedPageBreak/>
        <w:t xml:space="preserve">Directors of the Association’s National Executive Committee </w:t>
      </w:r>
      <w:r w:rsidR="263459B5">
        <w:t>for both necessary and position-relevant content and will include</w:t>
      </w:r>
      <w:r w:rsidR="006172A8">
        <w:t>:</w:t>
      </w:r>
    </w:p>
    <w:p w14:paraId="0D2CB0B5" w14:textId="67FB2DE7" w:rsidR="006172A8" w:rsidRDefault="46856B66" w:rsidP="1C8F9BE2">
      <w:pPr>
        <w:pStyle w:val="ListParagraph"/>
      </w:pPr>
      <w:r>
        <w:t>m</w:t>
      </w:r>
      <w:r w:rsidR="55EAC5CA">
        <w:t>andatory training on the requirements of the Integrated Accessibility Standards and on the requirements of the Code as they pertain to persons with disabilities;</w:t>
      </w:r>
    </w:p>
    <w:p w14:paraId="0683C3D5" w14:textId="004D53DD" w:rsidR="006172A8" w:rsidRDefault="55EAC5CA" w:rsidP="1C8F9BE2">
      <w:pPr>
        <w:pStyle w:val="ListParagraph"/>
      </w:pPr>
      <w:r>
        <w:t>orientation</w:t>
      </w:r>
      <w:r w:rsidR="75454F08">
        <w:t xml:space="preserve"> </w:t>
      </w:r>
      <w:r w:rsidR="536519B3">
        <w:t xml:space="preserve">of our accessibility policies </w:t>
      </w:r>
      <w:r>
        <w:t xml:space="preserve">for </w:t>
      </w:r>
      <w:r w:rsidR="536519B3">
        <w:t xml:space="preserve">all </w:t>
      </w:r>
      <w:r>
        <w:t>new employees, as well as whenever changes are made to relevant policies and procedures; and</w:t>
      </w:r>
    </w:p>
    <w:p w14:paraId="07FC7F13" w14:textId="7920521D" w:rsidR="006172A8" w:rsidRDefault="55EAC5CA" w:rsidP="1C8F9BE2">
      <w:pPr>
        <w:pStyle w:val="ListParagraph"/>
      </w:pPr>
      <w:r>
        <w:t>mandatory</w:t>
      </w:r>
      <w:r w:rsidR="3317F6A2">
        <w:t xml:space="preserve"> </w:t>
      </w:r>
      <w:r>
        <w:t xml:space="preserve">training on </w:t>
      </w:r>
      <w:r w:rsidR="2C2B2A58">
        <w:t xml:space="preserve">the AODA and its intersection with the Code, </w:t>
      </w:r>
      <w:r>
        <w:t>the requirements of the Accessibility Standards for Customer Service, and the Association’s Accessible Member Service Policy</w:t>
      </w:r>
      <w:r w:rsidR="711A522C">
        <w:t>.</w:t>
      </w:r>
    </w:p>
    <w:p w14:paraId="04B9FFC5" w14:textId="32F3AC46" w:rsidR="004E3E04" w:rsidRDefault="006172A8" w:rsidP="006172A8">
      <w:r>
        <w:t xml:space="preserve">ACEP-CAPE </w:t>
      </w:r>
      <w:r w:rsidR="004E3E04" w:rsidRPr="004E3E04">
        <w:t xml:space="preserve">will provide updated training to all employees where </w:t>
      </w:r>
      <w:r w:rsidR="004E3E04">
        <w:t>the Assoc</w:t>
      </w:r>
      <w:r w:rsidR="00637601">
        <w:t>ia</w:t>
      </w:r>
      <w:r w:rsidR="004E3E04">
        <w:t>tion’s</w:t>
      </w:r>
      <w:r w:rsidR="004E3E04" w:rsidRPr="004E3E04">
        <w:t xml:space="preserve"> accessibility policies have been amended or statutory requirements have changed.</w:t>
      </w:r>
    </w:p>
    <w:p w14:paraId="066CC220" w14:textId="7D2F6CAC" w:rsidR="008F1DFB" w:rsidRDefault="004E3E04" w:rsidP="009C5DD7">
      <w:r>
        <w:t xml:space="preserve">ACEP-CAPE </w:t>
      </w:r>
      <w:r w:rsidR="006172A8">
        <w:t>will keep a record of the training provided, including the dates on which the training is provided and the number of individuals to whom it is provided.</w:t>
      </w:r>
    </w:p>
    <w:p w14:paraId="19031DE1" w14:textId="5B58D330" w:rsidR="006172A8" w:rsidRDefault="55EAC5CA" w:rsidP="008F1DFB">
      <w:pPr>
        <w:pStyle w:val="Heading2"/>
        <w:numPr>
          <w:ilvl w:val="0"/>
          <w:numId w:val="7"/>
        </w:numPr>
      </w:pPr>
      <w:bookmarkStart w:id="23" w:name="_Toc2011794843"/>
      <w:bookmarkStart w:id="24" w:name="_Toc1352755389"/>
      <w:bookmarkStart w:id="25" w:name="_Toc1471898033"/>
      <w:r>
        <w:t xml:space="preserve">Information </w:t>
      </w:r>
      <w:r w:rsidR="10309515">
        <w:t>and Communications</w:t>
      </w:r>
      <w:bookmarkEnd w:id="23"/>
      <w:bookmarkEnd w:id="24"/>
      <w:bookmarkEnd w:id="25"/>
    </w:p>
    <w:p w14:paraId="2D9B47A3" w14:textId="1C0012C8" w:rsidR="56E22ED3" w:rsidRDefault="56E22ED3" w:rsidP="361B65F6">
      <w:pPr>
        <w:shd w:val="clear" w:color="auto" w:fill="FFFFFF" w:themeFill="background1"/>
        <w:rPr>
          <w:lang w:val="en-US"/>
        </w:rPr>
      </w:pPr>
      <w:r w:rsidRPr="361B65F6">
        <w:rPr>
          <w:shd w:val="clear" w:color="auto" w:fill="E6E6E6"/>
          <w:lang w:val="en-US"/>
        </w:rPr>
        <w:t>We understand that our members communicate in diverse ways, and we are committed to making sure every member’s needs are met. Whether through accessible formats or personalized communication support, we will work with you to ensure that your voice is heard and respected.</w:t>
      </w:r>
    </w:p>
    <w:p w14:paraId="74FBCDA1" w14:textId="1D3BD89D" w:rsidR="006172A8" w:rsidRDefault="006172A8" w:rsidP="361B65F6">
      <w:r>
        <w:t xml:space="preserve">ACEP-CAPE is committed to meeting the communications needs of people with disabilities, including with respect to the Association’s feedback process. We </w:t>
      </w:r>
      <w:r w:rsidR="0041163E">
        <w:t>will take</w:t>
      </w:r>
      <w:r>
        <w:t xml:space="preserve"> the following steps to ensure existing feedback processes are accessible:</w:t>
      </w:r>
    </w:p>
    <w:p w14:paraId="7B0C82E9" w14:textId="141B3E14" w:rsidR="006172A8" w:rsidRDefault="55EAC5CA" w:rsidP="1C8F9BE2">
      <w:pPr>
        <w:pStyle w:val="ListParagraph"/>
      </w:pPr>
      <w:r>
        <w:t>ACEP-CAPE members and members of the public can provide feedback through several formats, including by mail, email, phone, fax and/or personal visits to our office</w:t>
      </w:r>
      <w:r w:rsidR="64263EA9">
        <w:t>;</w:t>
      </w:r>
    </w:p>
    <w:p w14:paraId="2A07145D" w14:textId="7DFC6C34" w:rsidR="006172A8" w:rsidRDefault="55EAC5CA" w:rsidP="1C8F9BE2">
      <w:pPr>
        <w:pStyle w:val="ListParagraph"/>
      </w:pPr>
      <w:r>
        <w:t>Where a response to the feedback is requested in an accessible format, we will consult with the recipient to ensure the accessible format is appropriate</w:t>
      </w:r>
      <w:r w:rsidR="64263EA9">
        <w:t>; and</w:t>
      </w:r>
    </w:p>
    <w:p w14:paraId="6CA50707" w14:textId="68A57370" w:rsidR="006172A8" w:rsidRDefault="55EAC5CA" w:rsidP="1C8F9BE2">
      <w:pPr>
        <w:pStyle w:val="ListParagraph"/>
      </w:pPr>
      <w:r>
        <w:lastRenderedPageBreak/>
        <w:t xml:space="preserve">ACEP-CAPE staff will be trained to provide services and receive feedback in a manner compliant with AODA’s </w:t>
      </w:r>
      <w:r w:rsidR="42247A1E">
        <w:t xml:space="preserve">Accessibility Standards for </w:t>
      </w:r>
      <w:r>
        <w:t>Customer Service for persons with disabilities.</w:t>
      </w:r>
    </w:p>
    <w:p w14:paraId="64133CC5" w14:textId="3771F944" w:rsidR="006172A8" w:rsidRDefault="308A7ECD" w:rsidP="5A0C21E2">
      <w:r>
        <w:t xml:space="preserve">If you need any of our materials in a format that works better for you, we’re here to help. </w:t>
      </w:r>
      <w:r w:rsidR="1B1FC6D2">
        <w:t xml:space="preserve">ACEP-CAPE will therefore provide any person with a copy of the documents required under the </w:t>
      </w:r>
      <w:r w:rsidR="1B1FC6D2" w:rsidRPr="361B65F6">
        <w:rPr>
          <w:b/>
          <w:bCs/>
          <w:i/>
          <w:iCs/>
        </w:rPr>
        <w:t>Accessibility Standards for</w:t>
      </w:r>
      <w:r w:rsidR="1B1FC6D2">
        <w:t xml:space="preserve"> </w:t>
      </w:r>
      <w:r w:rsidR="1B1FC6D2" w:rsidRPr="361B65F6">
        <w:rPr>
          <w:b/>
          <w:bCs/>
          <w:i/>
          <w:iCs/>
        </w:rPr>
        <w:t>Customer Service, Ontario Regulation 429/07</w:t>
      </w:r>
      <w:r w:rsidR="1B1FC6D2">
        <w:t xml:space="preserve"> upon request (see below for our contact information). </w:t>
      </w:r>
      <w:r>
        <w:t xml:space="preserve">We’ll work with you to understand your specific needs and provide accessible formats, and communication supports, </w:t>
      </w:r>
      <w:r w:rsidR="40E11A53">
        <w:t>where possible, while</w:t>
      </w:r>
      <w:r>
        <w:t xml:space="preserve"> always keeping your accessibility in mind.</w:t>
      </w:r>
    </w:p>
    <w:p w14:paraId="03674BF0" w14:textId="74FA288E" w:rsidR="55EAC5CA" w:rsidRDefault="3C62CFAE">
      <w:r>
        <w:t>We’re committed to making our website as accessible as possible, meeting WCAG 2.0, Level AA standards, so that all members can access the information they need.</w:t>
      </w:r>
    </w:p>
    <w:p w14:paraId="54D299A2" w14:textId="01415D49" w:rsidR="006172A8" w:rsidRDefault="55EAC5CA" w:rsidP="008F1DFB">
      <w:pPr>
        <w:pStyle w:val="Heading2"/>
        <w:numPr>
          <w:ilvl w:val="0"/>
          <w:numId w:val="7"/>
        </w:numPr>
      </w:pPr>
      <w:bookmarkStart w:id="26" w:name="_Toc1699018270"/>
      <w:bookmarkStart w:id="27" w:name="_Toc51238124"/>
      <w:bookmarkStart w:id="28" w:name="_Toc634886586"/>
      <w:r>
        <w:t>Employment</w:t>
      </w:r>
      <w:r w:rsidR="62DB0D8C">
        <w:t xml:space="preserve"> Practices</w:t>
      </w:r>
      <w:bookmarkEnd w:id="26"/>
      <w:bookmarkEnd w:id="27"/>
      <w:bookmarkEnd w:id="28"/>
    </w:p>
    <w:p w14:paraId="535E6785" w14:textId="2D108D10" w:rsidR="006172A8" w:rsidRDefault="1EB01D10">
      <w:r>
        <w:t>We are committed to creating a workplace where everyone can fully participate. Our employment practices focus on ensuring fairness and accessibility for all employees</w:t>
      </w:r>
      <w:r w:rsidR="5D3684AA">
        <w:t>, where possible</w:t>
      </w:r>
      <w:r>
        <w:t>.</w:t>
      </w:r>
    </w:p>
    <w:p w14:paraId="3543097B" w14:textId="77777777" w:rsidR="006172A8" w:rsidRDefault="006172A8" w:rsidP="006172A8">
      <w:r>
        <w:t>ACEP-CAPE will accommodate people with disabilities during its recruitment processes, as well as when people are hired. This will include the following practices:</w:t>
      </w:r>
    </w:p>
    <w:p w14:paraId="67CF8C52" w14:textId="73849595" w:rsidR="006172A8" w:rsidRDefault="18697CF0">
      <w:pPr>
        <w:pStyle w:val="ListParagraph"/>
      </w:pPr>
      <w:r>
        <w:t>Job posting</w:t>
      </w:r>
      <w:r w:rsidR="0082317C">
        <w:t>s</w:t>
      </w:r>
      <w:r>
        <w:t xml:space="preserve"> at ACEP-CAPE will reflect our commitment to accessibility. We want every applicant to feel supported, and we</w:t>
      </w:r>
      <w:r w:rsidR="0913CB9F">
        <w:t xml:space="preserve"> will</w:t>
      </w:r>
      <w:r>
        <w:t xml:space="preserve"> provide accommodations throughout the recruitment process</w:t>
      </w:r>
      <w:r w:rsidR="3E35F590">
        <w:t>;</w:t>
      </w:r>
    </w:p>
    <w:p w14:paraId="39FD1AE2" w14:textId="0A28C6E6" w:rsidR="55EAC5CA" w:rsidRDefault="0D8F6F2C" w:rsidP="5A0C21E2">
      <w:pPr>
        <w:pStyle w:val="ListParagraph"/>
      </w:pPr>
      <w:r>
        <w:t>Upon request, ACEP-CAPE will provide accommodations to applicants selected for an interview. Let us know your needs, and we will ensure appropriate support is provided during the interview process.</w:t>
      </w:r>
    </w:p>
    <w:p w14:paraId="5A2F8AF0" w14:textId="22E07454" w:rsidR="00C56ED7" w:rsidRDefault="55EAC5CA" w:rsidP="361B65F6">
      <w:r>
        <w:t xml:space="preserve">Employment contracts signed between a non-unionized </w:t>
      </w:r>
      <w:r w:rsidR="5BCD8E19">
        <w:t xml:space="preserve">ACEP-CAPE </w:t>
      </w:r>
      <w:r>
        <w:t xml:space="preserve">employee and </w:t>
      </w:r>
      <w:r w:rsidR="5BCD8E19">
        <w:t>the Association</w:t>
      </w:r>
      <w:r>
        <w:t xml:space="preserve"> </w:t>
      </w:r>
      <w:r w:rsidR="3D3CD6E9">
        <w:t xml:space="preserve">will seek to </w:t>
      </w:r>
      <w:r>
        <w:t>include a reference to the Association’s commitment to AODA principles and to accommodating employees with disabilities.</w:t>
      </w:r>
      <w:r w:rsidR="00710682">
        <w:t xml:space="preserve">  </w:t>
      </w:r>
    </w:p>
    <w:p w14:paraId="63F072BC" w14:textId="0816B332" w:rsidR="55EAC5CA" w:rsidRDefault="55EAC5CA" w:rsidP="5A0C21E2">
      <w:pPr>
        <w:pStyle w:val="ListParagraph"/>
      </w:pPr>
      <w:r>
        <w:lastRenderedPageBreak/>
        <w:t>Requests for accommodation will be dealt with on a</w:t>
      </w:r>
      <w:r w:rsidR="007824F8">
        <w:t xml:space="preserve">n individual </w:t>
      </w:r>
      <w:r>
        <w:t>basis, in consultation with the union where applicable and requested, and the privacy of the employee will be reasonably protected</w:t>
      </w:r>
      <w:r w:rsidR="4C8EACF1">
        <w:t>.</w:t>
      </w:r>
    </w:p>
    <w:p w14:paraId="5FB9874E" w14:textId="1F8054C0" w:rsidR="006172A8" w:rsidRDefault="55EAC5CA" w:rsidP="000277E0">
      <w:pPr>
        <w:pStyle w:val="Heading2"/>
        <w:numPr>
          <w:ilvl w:val="0"/>
          <w:numId w:val="7"/>
        </w:numPr>
      </w:pPr>
      <w:bookmarkStart w:id="29" w:name="_Toc984564734"/>
      <w:bookmarkStart w:id="30" w:name="_Toc1809756486"/>
      <w:bookmarkStart w:id="31" w:name="_Toc1474693616"/>
      <w:r>
        <w:t>Public and Member Spaces</w:t>
      </w:r>
      <w:bookmarkEnd w:id="29"/>
      <w:bookmarkEnd w:id="30"/>
      <w:bookmarkEnd w:id="31"/>
    </w:p>
    <w:p w14:paraId="4804BEAE" w14:textId="47EAAE7D" w:rsidR="000277E0" w:rsidRDefault="250AE362" w:rsidP="5A0C21E2">
      <w:r>
        <w:t xml:space="preserve">We take pride in making sure that all our public and member spaces are designed with accessibility in mind. We also keep these spaces well-maintained so that everyone can use them safely and easily, especially during emergencies. </w:t>
      </w:r>
      <w:r w:rsidR="006172A8">
        <w:t xml:space="preserve">ACEP-CAPE will comply with </w:t>
      </w:r>
      <w:r w:rsidR="009D0370">
        <w:t xml:space="preserve">the </w:t>
      </w:r>
      <w:r w:rsidR="006172A8">
        <w:t>AODA in respect to the design of public and member spaces. It will also ensure that procedures are in place for preventative and emergency maintenance of the accessible elements in public spaces as required.</w:t>
      </w:r>
      <w:r w:rsidR="771E5F98">
        <w:t xml:space="preserve"> </w:t>
      </w:r>
    </w:p>
    <w:p w14:paraId="7A32F8DE" w14:textId="194004CC" w:rsidR="006172A8" w:rsidRDefault="55EAC5CA" w:rsidP="00851980">
      <w:pPr>
        <w:pStyle w:val="Heading2"/>
      </w:pPr>
      <w:bookmarkStart w:id="32" w:name="_Toc481395359"/>
      <w:bookmarkStart w:id="33" w:name="_Toc58353977"/>
      <w:bookmarkStart w:id="34" w:name="_Toc1518507671"/>
      <w:r>
        <w:t>Plan Review</w:t>
      </w:r>
      <w:bookmarkEnd w:id="32"/>
      <w:bookmarkEnd w:id="33"/>
      <w:bookmarkEnd w:id="34"/>
    </w:p>
    <w:p w14:paraId="108261A6" w14:textId="77777777" w:rsidR="006172A8" w:rsidRDefault="006172A8" w:rsidP="006172A8">
      <w:r>
        <w:t>ACEP-CAPE will review and update this Plan at least once every five years.</w:t>
      </w:r>
    </w:p>
    <w:p w14:paraId="0E2C2237" w14:textId="35169BBE" w:rsidR="000277E0" w:rsidRDefault="006172A8" w:rsidP="009C5DD7">
      <w:r>
        <w:t>On a regular basis, ACEP-CAPE will also assess, review, and where necessary, amend its policies and procedures to ensure compliance with the AODA</w:t>
      </w:r>
      <w:r w:rsidR="0069019A">
        <w:t xml:space="preserve"> and the Reg</w:t>
      </w:r>
      <w:r w:rsidR="000277E0">
        <w:t>ulation</w:t>
      </w:r>
      <w:r w:rsidR="0069019A">
        <w:t>s</w:t>
      </w:r>
      <w:r>
        <w:t>.</w:t>
      </w:r>
    </w:p>
    <w:p w14:paraId="7E0A9CBB" w14:textId="1D0C7C5B" w:rsidR="0069019A" w:rsidRDefault="204A00A9" w:rsidP="586AEF43">
      <w:pPr>
        <w:pStyle w:val="Heading2"/>
      </w:pPr>
      <w:bookmarkStart w:id="35" w:name="_Toc384723990"/>
      <w:bookmarkStart w:id="36" w:name="_Toc1069117235"/>
      <w:bookmarkStart w:id="37" w:name="_Toc570995609"/>
      <w:r>
        <w:t>Contact Information</w:t>
      </w:r>
      <w:bookmarkEnd w:id="35"/>
      <w:bookmarkEnd w:id="36"/>
      <w:bookmarkEnd w:id="37"/>
    </w:p>
    <w:p w14:paraId="399525FD" w14:textId="55E10A0E" w:rsidR="00C42669" w:rsidRDefault="691844A5">
      <w:r>
        <w:t xml:space="preserve"> If you’d like more information about this Plan, need any of our documents in an accessible format, or have feedback to share with us</w:t>
      </w:r>
      <w:r w:rsidR="00A53006">
        <w:t xml:space="preserve"> </w:t>
      </w:r>
      <w:r w:rsidR="001616DC">
        <w:t>related to our accessibility policies</w:t>
      </w:r>
      <w:r>
        <w:t>, we’d love to hear from you! Just reach out to us at:</w:t>
      </w:r>
    </w:p>
    <w:p w14:paraId="3A5B4752" w14:textId="2B32E048" w:rsidR="00C42669" w:rsidRPr="00C42669" w:rsidRDefault="6D313B9F" w:rsidP="586AEF43">
      <w:pPr>
        <w:spacing w:after="0"/>
        <w:rPr>
          <w:b/>
          <w:bCs/>
        </w:rPr>
      </w:pPr>
      <w:r w:rsidRPr="586AEF43">
        <w:rPr>
          <w:b/>
          <w:bCs/>
        </w:rPr>
        <w:t>Accessibility Coordinator</w:t>
      </w:r>
    </w:p>
    <w:p w14:paraId="5ACBE868" w14:textId="77777777" w:rsidR="00C42669" w:rsidRDefault="00C42669" w:rsidP="00F636F6">
      <w:pPr>
        <w:spacing w:after="0"/>
      </w:pPr>
      <w:r>
        <w:t>ACEP-CAPE</w:t>
      </w:r>
    </w:p>
    <w:p w14:paraId="5B9FD2E5" w14:textId="77777777" w:rsidR="00C42669" w:rsidRDefault="00C42669" w:rsidP="00F636F6">
      <w:pPr>
        <w:spacing w:after="0"/>
      </w:pPr>
      <w:r>
        <w:t>350 Albert Street, Suite 1800</w:t>
      </w:r>
    </w:p>
    <w:p w14:paraId="4A9E445C" w14:textId="5643C56C" w:rsidR="00C42669" w:rsidRDefault="00C42669" w:rsidP="00F636F6">
      <w:pPr>
        <w:spacing w:after="0"/>
      </w:pPr>
      <w:r>
        <w:t>Ottawa, ON K1R 1A4</w:t>
      </w:r>
    </w:p>
    <w:p w14:paraId="644F1383" w14:textId="2AFFFC5B" w:rsidR="00C42669" w:rsidRDefault="00C42669" w:rsidP="00F636F6">
      <w:pPr>
        <w:spacing w:after="0"/>
      </w:pPr>
      <w:r>
        <w:t>Telephone: 613-236-9181</w:t>
      </w:r>
    </w:p>
    <w:p w14:paraId="48AC6AD2" w14:textId="1CE93BFF" w:rsidR="00C42669" w:rsidRDefault="00C42669" w:rsidP="00F636F6">
      <w:pPr>
        <w:spacing w:after="0"/>
      </w:pPr>
      <w:r>
        <w:t>Toll-free telephone: 1-800-265-9181</w:t>
      </w:r>
    </w:p>
    <w:p w14:paraId="7A2F7EBF" w14:textId="78A1C175" w:rsidR="00FC0DFD" w:rsidRDefault="00FC0DFD" w:rsidP="00F636F6">
      <w:pPr>
        <w:spacing w:after="0"/>
      </w:pPr>
      <w:r>
        <w:t>Fax:</w:t>
      </w:r>
      <w:r w:rsidR="00E30EA6">
        <w:t xml:space="preserve"> 613-236-6017</w:t>
      </w:r>
    </w:p>
    <w:p w14:paraId="6215859D" w14:textId="1425260A" w:rsidR="00C42669" w:rsidRDefault="00C42669" w:rsidP="586AEF43">
      <w:pPr>
        <w:spacing w:after="0"/>
      </w:pPr>
      <w:r>
        <w:t xml:space="preserve">Email: </w:t>
      </w:r>
      <w:r w:rsidR="3FAAB572">
        <w:t>inclusion@acep-cape.ca</w:t>
      </w:r>
    </w:p>
    <w:p w14:paraId="76185E18" w14:textId="7ABEAA26" w:rsidR="009309EA" w:rsidRPr="00911B8C" w:rsidRDefault="009309EA" w:rsidP="00C42669">
      <w:r>
        <w:t xml:space="preserve">For more information on our feedback process see our </w:t>
      </w:r>
      <w:r w:rsidRPr="00292D6E">
        <w:t>Accessible Member Service Policy</w:t>
      </w:r>
      <w:r w:rsidR="00776005" w:rsidRPr="00292D6E">
        <w:t>.</w:t>
      </w:r>
    </w:p>
    <w:sectPr w:rsidR="009309EA" w:rsidRPr="00911B8C" w:rsidSect="008E03AD">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E9C2B" w14:textId="77777777" w:rsidR="005855F9" w:rsidRDefault="005855F9" w:rsidP="008E03AD">
      <w:pPr>
        <w:spacing w:after="0" w:line="240" w:lineRule="auto"/>
      </w:pPr>
      <w:r>
        <w:separator/>
      </w:r>
    </w:p>
  </w:endnote>
  <w:endnote w:type="continuationSeparator" w:id="0">
    <w:p w14:paraId="10C73B8B" w14:textId="77777777" w:rsidR="005855F9" w:rsidRDefault="005855F9" w:rsidP="008E03AD">
      <w:pPr>
        <w:spacing w:after="0" w:line="240" w:lineRule="auto"/>
      </w:pPr>
      <w:r>
        <w:continuationSeparator/>
      </w:r>
    </w:p>
  </w:endnote>
  <w:endnote w:type="continuationNotice" w:id="1">
    <w:p w14:paraId="385540E8" w14:textId="77777777" w:rsidR="005855F9" w:rsidRDefault="00585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Content>
      <w:p w14:paraId="4606476E" w14:textId="77777777" w:rsidR="008E03AD" w:rsidRDefault="008E03AD" w:rsidP="008E03AD">
        <w:pPr>
          <w:pStyle w:val="Footer"/>
          <w:jc w:val="right"/>
        </w:pPr>
        <w:r>
          <w:t xml:space="preserve">Page </w:t>
        </w:r>
        <w:r>
          <w:rPr>
            <w:b/>
            <w:bCs/>
            <w:color w:val="2B579A"/>
            <w:szCs w:val="24"/>
            <w:shd w:val="clear" w:color="auto" w:fill="E6E6E6"/>
          </w:rPr>
          <w:fldChar w:fldCharType="begin"/>
        </w:r>
        <w:r>
          <w:rPr>
            <w:b/>
            <w:bCs/>
          </w:rPr>
          <w:instrText xml:space="preserve"> PAGE </w:instrText>
        </w:r>
        <w:r>
          <w:rPr>
            <w:b/>
            <w:bCs/>
            <w:color w:val="2B579A"/>
            <w:szCs w:val="24"/>
            <w:shd w:val="clear" w:color="auto" w:fill="E6E6E6"/>
          </w:rPr>
          <w:fldChar w:fldCharType="separate"/>
        </w:r>
        <w:r>
          <w:rPr>
            <w:b/>
            <w:bCs/>
            <w:szCs w:val="24"/>
          </w:rPr>
          <w:t>13</w:t>
        </w:r>
        <w:r>
          <w:rPr>
            <w:b/>
            <w:bCs/>
            <w:color w:val="2B579A"/>
            <w:szCs w:val="24"/>
            <w:shd w:val="clear" w:color="auto" w:fill="E6E6E6"/>
          </w:rPr>
          <w:fldChar w:fldCharType="end"/>
        </w:r>
        <w:r>
          <w:t xml:space="preserve"> of </w:t>
        </w:r>
        <w:r>
          <w:rPr>
            <w:b/>
            <w:bCs/>
            <w:color w:val="2B579A"/>
            <w:szCs w:val="24"/>
            <w:shd w:val="clear" w:color="auto" w:fill="E6E6E6"/>
          </w:rPr>
          <w:fldChar w:fldCharType="begin"/>
        </w:r>
        <w:r>
          <w:rPr>
            <w:b/>
            <w:bCs/>
          </w:rPr>
          <w:instrText xml:space="preserve"> NUMPAGES  </w:instrText>
        </w:r>
        <w:r>
          <w:rPr>
            <w:b/>
            <w:bCs/>
            <w:color w:val="2B579A"/>
            <w:szCs w:val="24"/>
            <w:shd w:val="clear" w:color="auto" w:fill="E6E6E6"/>
          </w:rPr>
          <w:fldChar w:fldCharType="separate"/>
        </w:r>
        <w:r>
          <w:rPr>
            <w:b/>
            <w:bCs/>
            <w:szCs w:val="24"/>
          </w:rPr>
          <w:t>13</w:t>
        </w:r>
        <w:r>
          <w:rPr>
            <w:b/>
            <w:bCs/>
            <w:color w:val="2B579A"/>
            <w:szCs w:val="24"/>
            <w:shd w:val="clear" w:color="auto" w:fill="E6E6E6"/>
          </w:rPr>
          <w:fldChar w:fldCharType="end"/>
        </w:r>
      </w:p>
    </w:sdtContent>
  </w:sdt>
  <w:p w14:paraId="415F28E9" w14:textId="575B2592" w:rsidR="008E03AD" w:rsidRDefault="008E0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C8F9BE2" w14:paraId="50E38F91" w14:textId="77777777" w:rsidTr="1C8F9BE2">
      <w:trPr>
        <w:trHeight w:val="300"/>
      </w:trPr>
      <w:tc>
        <w:tcPr>
          <w:tcW w:w="3120" w:type="dxa"/>
        </w:tcPr>
        <w:p w14:paraId="0C5D8481" w14:textId="6D0C3063" w:rsidR="1C8F9BE2" w:rsidRDefault="1C8F9BE2" w:rsidP="1C8F9BE2">
          <w:pPr>
            <w:pStyle w:val="Header"/>
            <w:ind w:left="-115"/>
          </w:pPr>
        </w:p>
      </w:tc>
      <w:tc>
        <w:tcPr>
          <w:tcW w:w="3120" w:type="dxa"/>
        </w:tcPr>
        <w:p w14:paraId="253EC7F0" w14:textId="5094DD95" w:rsidR="1C8F9BE2" w:rsidRDefault="1C8F9BE2" w:rsidP="1C8F9BE2">
          <w:pPr>
            <w:pStyle w:val="Header"/>
            <w:jc w:val="center"/>
          </w:pPr>
        </w:p>
      </w:tc>
      <w:tc>
        <w:tcPr>
          <w:tcW w:w="3120" w:type="dxa"/>
        </w:tcPr>
        <w:p w14:paraId="57A2DD85" w14:textId="6468B9ED" w:rsidR="1C8F9BE2" w:rsidRDefault="1C8F9BE2" w:rsidP="1C8F9BE2">
          <w:pPr>
            <w:pStyle w:val="Header"/>
            <w:ind w:right="-115"/>
            <w:jc w:val="right"/>
          </w:pPr>
        </w:p>
      </w:tc>
    </w:tr>
  </w:tbl>
  <w:p w14:paraId="262CF3DA" w14:textId="4104C491" w:rsidR="1C8F9BE2" w:rsidRDefault="1C8F9BE2" w:rsidP="1C8F9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9E931" w14:textId="77777777" w:rsidR="005855F9" w:rsidRDefault="005855F9" w:rsidP="008E03AD">
      <w:pPr>
        <w:spacing w:after="0" w:line="240" w:lineRule="auto"/>
      </w:pPr>
      <w:r>
        <w:separator/>
      </w:r>
    </w:p>
  </w:footnote>
  <w:footnote w:type="continuationSeparator" w:id="0">
    <w:p w14:paraId="74A0D982" w14:textId="77777777" w:rsidR="005855F9" w:rsidRDefault="005855F9" w:rsidP="008E03AD">
      <w:pPr>
        <w:spacing w:after="0" w:line="240" w:lineRule="auto"/>
      </w:pPr>
      <w:r>
        <w:continuationSeparator/>
      </w:r>
    </w:p>
  </w:footnote>
  <w:footnote w:type="continuationNotice" w:id="1">
    <w:p w14:paraId="7F9795B4" w14:textId="77777777" w:rsidR="005855F9" w:rsidRDefault="005855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0C58" w14:textId="273E609C" w:rsidR="008E03AD" w:rsidRDefault="008E03AD">
    <w:pPr>
      <w:pStyle w:val="Header"/>
    </w:pPr>
    <w:r>
      <w:t xml:space="preserve">ACEP-CAPE – </w:t>
    </w:r>
    <w:r w:rsidR="00D26CB3">
      <w:t xml:space="preserve">2024-2029 </w:t>
    </w:r>
    <w:r>
      <w:t>Multi-Year Accessibility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BC37" w14:textId="7E28C73A" w:rsidR="008E03AD" w:rsidRDefault="389BBDC3" w:rsidP="00851980">
    <w:pPr>
      <w:pStyle w:val="Header"/>
      <w:jc w:val="center"/>
    </w:pPr>
    <w:r>
      <w:rPr>
        <w:noProof/>
        <w:color w:val="2B579A"/>
        <w:shd w:val="clear" w:color="auto" w:fill="E6E6E6"/>
      </w:rPr>
      <w:drawing>
        <wp:inline distT="0" distB="0" distL="0" distR="0" wp14:anchorId="005E1C7F" wp14:editId="219CAE78">
          <wp:extent cx="2667600" cy="594000"/>
          <wp:effectExtent l="0" t="0" r="0" b="0"/>
          <wp:docPr id="1" name="Picture 1" descr="ACEP-C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67600" cy="59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C45BD"/>
    <w:multiLevelType w:val="hybridMultilevel"/>
    <w:tmpl w:val="4740C5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14772AD"/>
    <w:multiLevelType w:val="hybridMultilevel"/>
    <w:tmpl w:val="62C0FEA6"/>
    <w:lvl w:ilvl="0" w:tplc="FFFFFFFF">
      <w:start w:val="1"/>
      <w:numFmt w:val="bullet"/>
      <w:pStyle w:val="ListParagraph"/>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7A3A4D"/>
    <w:multiLevelType w:val="hybridMultilevel"/>
    <w:tmpl w:val="BD923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820962"/>
    <w:multiLevelType w:val="hybridMultilevel"/>
    <w:tmpl w:val="F836F7B6"/>
    <w:lvl w:ilvl="0" w:tplc="0ADE4EEA">
      <w:start w:val="1"/>
      <w:numFmt w:val="decimal"/>
      <w:lvlText w:val="%1."/>
      <w:lvlJc w:val="left"/>
      <w:pPr>
        <w:ind w:left="360" w:hanging="360"/>
      </w:pPr>
    </w:lvl>
    <w:lvl w:ilvl="1" w:tplc="EED63D12" w:tentative="1">
      <w:start w:val="1"/>
      <w:numFmt w:val="lowerLetter"/>
      <w:lvlText w:val="%2."/>
      <w:lvlJc w:val="left"/>
      <w:pPr>
        <w:ind w:left="1080" w:hanging="360"/>
      </w:pPr>
    </w:lvl>
    <w:lvl w:ilvl="2" w:tplc="23F6F9D0" w:tentative="1">
      <w:start w:val="1"/>
      <w:numFmt w:val="lowerRoman"/>
      <w:lvlText w:val="%3."/>
      <w:lvlJc w:val="right"/>
      <w:pPr>
        <w:ind w:left="1800" w:hanging="180"/>
      </w:pPr>
    </w:lvl>
    <w:lvl w:ilvl="3" w:tplc="63B82260" w:tentative="1">
      <w:start w:val="1"/>
      <w:numFmt w:val="decimal"/>
      <w:lvlText w:val="%4."/>
      <w:lvlJc w:val="left"/>
      <w:pPr>
        <w:ind w:left="2520" w:hanging="360"/>
      </w:pPr>
    </w:lvl>
    <w:lvl w:ilvl="4" w:tplc="43CA1DA8" w:tentative="1">
      <w:start w:val="1"/>
      <w:numFmt w:val="lowerLetter"/>
      <w:lvlText w:val="%5."/>
      <w:lvlJc w:val="left"/>
      <w:pPr>
        <w:ind w:left="3240" w:hanging="360"/>
      </w:pPr>
    </w:lvl>
    <w:lvl w:ilvl="5" w:tplc="2D7073EE" w:tentative="1">
      <w:start w:val="1"/>
      <w:numFmt w:val="lowerRoman"/>
      <w:lvlText w:val="%6."/>
      <w:lvlJc w:val="right"/>
      <w:pPr>
        <w:ind w:left="3960" w:hanging="180"/>
      </w:pPr>
    </w:lvl>
    <w:lvl w:ilvl="6" w:tplc="E1DA25CE" w:tentative="1">
      <w:start w:val="1"/>
      <w:numFmt w:val="decimal"/>
      <w:lvlText w:val="%7."/>
      <w:lvlJc w:val="left"/>
      <w:pPr>
        <w:ind w:left="4680" w:hanging="360"/>
      </w:pPr>
    </w:lvl>
    <w:lvl w:ilvl="7" w:tplc="D598DF62" w:tentative="1">
      <w:start w:val="1"/>
      <w:numFmt w:val="lowerLetter"/>
      <w:lvlText w:val="%8."/>
      <w:lvlJc w:val="left"/>
      <w:pPr>
        <w:ind w:left="5400" w:hanging="360"/>
      </w:pPr>
    </w:lvl>
    <w:lvl w:ilvl="8" w:tplc="45A0641E" w:tentative="1">
      <w:start w:val="1"/>
      <w:numFmt w:val="lowerRoman"/>
      <w:lvlText w:val="%9."/>
      <w:lvlJc w:val="right"/>
      <w:pPr>
        <w:ind w:left="6120" w:hanging="180"/>
      </w:pPr>
    </w:lvl>
  </w:abstractNum>
  <w:abstractNum w:abstractNumId="4" w15:restartNumberingAfterBreak="0">
    <w:nsid w:val="3B321A7E"/>
    <w:multiLevelType w:val="hybridMultilevel"/>
    <w:tmpl w:val="129C6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9034DA"/>
    <w:multiLevelType w:val="hybridMultilevel"/>
    <w:tmpl w:val="A0602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1796068"/>
    <w:multiLevelType w:val="hybridMultilevel"/>
    <w:tmpl w:val="A4467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A2210B3"/>
    <w:multiLevelType w:val="hybridMultilevel"/>
    <w:tmpl w:val="BA284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600263"/>
    <w:multiLevelType w:val="hybridMultilevel"/>
    <w:tmpl w:val="5BA2D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97607900">
    <w:abstractNumId w:val="1"/>
  </w:num>
  <w:num w:numId="2" w16cid:durableId="1939949774">
    <w:abstractNumId w:val="7"/>
  </w:num>
  <w:num w:numId="3" w16cid:durableId="2000573960">
    <w:abstractNumId w:val="5"/>
  </w:num>
  <w:num w:numId="4" w16cid:durableId="848763132">
    <w:abstractNumId w:val="4"/>
  </w:num>
  <w:num w:numId="5" w16cid:durableId="447549744">
    <w:abstractNumId w:val="2"/>
  </w:num>
  <w:num w:numId="6" w16cid:durableId="1899121568">
    <w:abstractNumId w:val="8"/>
  </w:num>
  <w:num w:numId="7" w16cid:durableId="1166239059">
    <w:abstractNumId w:val="3"/>
  </w:num>
  <w:num w:numId="8" w16cid:durableId="618030221">
    <w:abstractNumId w:val="6"/>
  </w:num>
  <w:num w:numId="9" w16cid:durableId="88579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AD"/>
    <w:rsid w:val="00000555"/>
    <w:rsid w:val="0000128E"/>
    <w:rsid w:val="00006403"/>
    <w:rsid w:val="00013658"/>
    <w:rsid w:val="00016BEA"/>
    <w:rsid w:val="00024BC7"/>
    <w:rsid w:val="00026F77"/>
    <w:rsid w:val="000277E0"/>
    <w:rsid w:val="00027990"/>
    <w:rsid w:val="00037AF6"/>
    <w:rsid w:val="00042D67"/>
    <w:rsid w:val="00043982"/>
    <w:rsid w:val="00051A5D"/>
    <w:rsid w:val="00063B8F"/>
    <w:rsid w:val="000714F8"/>
    <w:rsid w:val="00077A5B"/>
    <w:rsid w:val="0008266F"/>
    <w:rsid w:val="0009038F"/>
    <w:rsid w:val="00092F19"/>
    <w:rsid w:val="00096C1E"/>
    <w:rsid w:val="000A748A"/>
    <w:rsid w:val="000B036D"/>
    <w:rsid w:val="000B26D9"/>
    <w:rsid w:val="000D7913"/>
    <w:rsid w:val="000F00C4"/>
    <w:rsid w:val="000F60B1"/>
    <w:rsid w:val="001038B6"/>
    <w:rsid w:val="001100CB"/>
    <w:rsid w:val="001107E0"/>
    <w:rsid w:val="001323B1"/>
    <w:rsid w:val="001365E6"/>
    <w:rsid w:val="00146CF6"/>
    <w:rsid w:val="00147E80"/>
    <w:rsid w:val="001514AA"/>
    <w:rsid w:val="001616DC"/>
    <w:rsid w:val="001674AF"/>
    <w:rsid w:val="00172378"/>
    <w:rsid w:val="00174275"/>
    <w:rsid w:val="001748DD"/>
    <w:rsid w:val="00180E63"/>
    <w:rsid w:val="0018175B"/>
    <w:rsid w:val="00183C76"/>
    <w:rsid w:val="00191FCB"/>
    <w:rsid w:val="0019302B"/>
    <w:rsid w:val="001965A7"/>
    <w:rsid w:val="001C58B9"/>
    <w:rsid w:val="001F3985"/>
    <w:rsid w:val="00220EC0"/>
    <w:rsid w:val="0022678A"/>
    <w:rsid w:val="00243F5C"/>
    <w:rsid w:val="0026524F"/>
    <w:rsid w:val="00272D67"/>
    <w:rsid w:val="00275D7B"/>
    <w:rsid w:val="00285AA4"/>
    <w:rsid w:val="00286C41"/>
    <w:rsid w:val="00292D6E"/>
    <w:rsid w:val="00293E27"/>
    <w:rsid w:val="00294A19"/>
    <w:rsid w:val="002A6A04"/>
    <w:rsid w:val="002C7995"/>
    <w:rsid w:val="002D4EF8"/>
    <w:rsid w:val="002E16F9"/>
    <w:rsid w:val="00306B35"/>
    <w:rsid w:val="0031469E"/>
    <w:rsid w:val="003339E6"/>
    <w:rsid w:val="00376D4B"/>
    <w:rsid w:val="00380644"/>
    <w:rsid w:val="00386AB0"/>
    <w:rsid w:val="00387A04"/>
    <w:rsid w:val="003920D4"/>
    <w:rsid w:val="003970A6"/>
    <w:rsid w:val="003B50E0"/>
    <w:rsid w:val="003D186C"/>
    <w:rsid w:val="003D3802"/>
    <w:rsid w:val="003E3B57"/>
    <w:rsid w:val="003F5DB4"/>
    <w:rsid w:val="00402DCF"/>
    <w:rsid w:val="004053C2"/>
    <w:rsid w:val="00406241"/>
    <w:rsid w:val="00406D76"/>
    <w:rsid w:val="0041163E"/>
    <w:rsid w:val="00432DBE"/>
    <w:rsid w:val="00432F0F"/>
    <w:rsid w:val="00446ED2"/>
    <w:rsid w:val="004545C1"/>
    <w:rsid w:val="00461A05"/>
    <w:rsid w:val="00462A9F"/>
    <w:rsid w:val="00466314"/>
    <w:rsid w:val="004831DE"/>
    <w:rsid w:val="00483740"/>
    <w:rsid w:val="00484469"/>
    <w:rsid w:val="00493981"/>
    <w:rsid w:val="004A5E82"/>
    <w:rsid w:val="004B044A"/>
    <w:rsid w:val="004B0F29"/>
    <w:rsid w:val="004B3FD4"/>
    <w:rsid w:val="004C4563"/>
    <w:rsid w:val="004C5FDD"/>
    <w:rsid w:val="004D7D57"/>
    <w:rsid w:val="004E2EBA"/>
    <w:rsid w:val="004E3E04"/>
    <w:rsid w:val="004E7ED0"/>
    <w:rsid w:val="00536FA9"/>
    <w:rsid w:val="00540488"/>
    <w:rsid w:val="0054486B"/>
    <w:rsid w:val="0056155B"/>
    <w:rsid w:val="00565EFB"/>
    <w:rsid w:val="005678F1"/>
    <w:rsid w:val="005855F9"/>
    <w:rsid w:val="00586966"/>
    <w:rsid w:val="00597539"/>
    <w:rsid w:val="005B0932"/>
    <w:rsid w:val="005B49CA"/>
    <w:rsid w:val="005C0076"/>
    <w:rsid w:val="005C33AE"/>
    <w:rsid w:val="005C4642"/>
    <w:rsid w:val="005D4553"/>
    <w:rsid w:val="005E257D"/>
    <w:rsid w:val="005E4CDC"/>
    <w:rsid w:val="005E7242"/>
    <w:rsid w:val="005F0B6D"/>
    <w:rsid w:val="006172A8"/>
    <w:rsid w:val="00624473"/>
    <w:rsid w:val="00625F15"/>
    <w:rsid w:val="0062625E"/>
    <w:rsid w:val="00637601"/>
    <w:rsid w:val="00641018"/>
    <w:rsid w:val="006411DA"/>
    <w:rsid w:val="00654F80"/>
    <w:rsid w:val="0067344A"/>
    <w:rsid w:val="00681BC8"/>
    <w:rsid w:val="0069019A"/>
    <w:rsid w:val="006A1D4A"/>
    <w:rsid w:val="006A5107"/>
    <w:rsid w:val="006A7590"/>
    <w:rsid w:val="006C63FA"/>
    <w:rsid w:val="006D1C61"/>
    <w:rsid w:val="006D4622"/>
    <w:rsid w:val="006E4D24"/>
    <w:rsid w:val="006F3024"/>
    <w:rsid w:val="007060BD"/>
    <w:rsid w:val="00710682"/>
    <w:rsid w:val="007144C1"/>
    <w:rsid w:val="0072136E"/>
    <w:rsid w:val="007244F4"/>
    <w:rsid w:val="00726C2F"/>
    <w:rsid w:val="00734253"/>
    <w:rsid w:val="00744ACD"/>
    <w:rsid w:val="0074599A"/>
    <w:rsid w:val="007659EA"/>
    <w:rsid w:val="0077354C"/>
    <w:rsid w:val="00776005"/>
    <w:rsid w:val="00777C54"/>
    <w:rsid w:val="007824C4"/>
    <w:rsid w:val="007824F8"/>
    <w:rsid w:val="007B4B6B"/>
    <w:rsid w:val="007B5C70"/>
    <w:rsid w:val="007C6620"/>
    <w:rsid w:val="007D0416"/>
    <w:rsid w:val="007D72B2"/>
    <w:rsid w:val="007E3DE5"/>
    <w:rsid w:val="007F1D87"/>
    <w:rsid w:val="007F409F"/>
    <w:rsid w:val="00801DA9"/>
    <w:rsid w:val="008122C0"/>
    <w:rsid w:val="00822881"/>
    <w:rsid w:val="00822F32"/>
    <w:rsid w:val="0082317C"/>
    <w:rsid w:val="00823213"/>
    <w:rsid w:val="008370B2"/>
    <w:rsid w:val="00841BBC"/>
    <w:rsid w:val="00851980"/>
    <w:rsid w:val="00856AEA"/>
    <w:rsid w:val="008660A3"/>
    <w:rsid w:val="008668A6"/>
    <w:rsid w:val="00890F82"/>
    <w:rsid w:val="00894E8B"/>
    <w:rsid w:val="008A78D9"/>
    <w:rsid w:val="008C12D4"/>
    <w:rsid w:val="008D0218"/>
    <w:rsid w:val="008D463A"/>
    <w:rsid w:val="008D5526"/>
    <w:rsid w:val="008E03AD"/>
    <w:rsid w:val="008F1DFB"/>
    <w:rsid w:val="008F1ECA"/>
    <w:rsid w:val="00903581"/>
    <w:rsid w:val="00911B8C"/>
    <w:rsid w:val="00920FCE"/>
    <w:rsid w:val="009309EA"/>
    <w:rsid w:val="009322AE"/>
    <w:rsid w:val="00951E70"/>
    <w:rsid w:val="00953795"/>
    <w:rsid w:val="00962FE4"/>
    <w:rsid w:val="0097006D"/>
    <w:rsid w:val="00987153"/>
    <w:rsid w:val="00987746"/>
    <w:rsid w:val="009A040F"/>
    <w:rsid w:val="009A67FA"/>
    <w:rsid w:val="009C5DD7"/>
    <w:rsid w:val="009D0370"/>
    <w:rsid w:val="009D63D2"/>
    <w:rsid w:val="009F2C53"/>
    <w:rsid w:val="00A002E4"/>
    <w:rsid w:val="00A00D9C"/>
    <w:rsid w:val="00A12D38"/>
    <w:rsid w:val="00A4187E"/>
    <w:rsid w:val="00A53006"/>
    <w:rsid w:val="00A637D6"/>
    <w:rsid w:val="00A86ADE"/>
    <w:rsid w:val="00A9727D"/>
    <w:rsid w:val="00AB0806"/>
    <w:rsid w:val="00AC6C5F"/>
    <w:rsid w:val="00AC71B9"/>
    <w:rsid w:val="00AE0ABE"/>
    <w:rsid w:val="00AE731E"/>
    <w:rsid w:val="00AE7868"/>
    <w:rsid w:val="00AF0002"/>
    <w:rsid w:val="00AF3BB8"/>
    <w:rsid w:val="00AF49B1"/>
    <w:rsid w:val="00AF6B01"/>
    <w:rsid w:val="00B04AEE"/>
    <w:rsid w:val="00B15E65"/>
    <w:rsid w:val="00B264A3"/>
    <w:rsid w:val="00B311EA"/>
    <w:rsid w:val="00B34DFF"/>
    <w:rsid w:val="00B425BA"/>
    <w:rsid w:val="00B43E52"/>
    <w:rsid w:val="00B44B71"/>
    <w:rsid w:val="00B539F4"/>
    <w:rsid w:val="00B56D35"/>
    <w:rsid w:val="00B61D29"/>
    <w:rsid w:val="00B66349"/>
    <w:rsid w:val="00B720CF"/>
    <w:rsid w:val="00B83DE0"/>
    <w:rsid w:val="00B95AA4"/>
    <w:rsid w:val="00BA0FC9"/>
    <w:rsid w:val="00BA37E0"/>
    <w:rsid w:val="00BC4DCC"/>
    <w:rsid w:val="00BC4E3E"/>
    <w:rsid w:val="00BF2035"/>
    <w:rsid w:val="00BF37C9"/>
    <w:rsid w:val="00BF6920"/>
    <w:rsid w:val="00C04FCD"/>
    <w:rsid w:val="00C06D8F"/>
    <w:rsid w:val="00C20CC3"/>
    <w:rsid w:val="00C23DCF"/>
    <w:rsid w:val="00C30F9D"/>
    <w:rsid w:val="00C329EB"/>
    <w:rsid w:val="00C42669"/>
    <w:rsid w:val="00C52BE1"/>
    <w:rsid w:val="00C5335A"/>
    <w:rsid w:val="00C56ED7"/>
    <w:rsid w:val="00C706CB"/>
    <w:rsid w:val="00C709A5"/>
    <w:rsid w:val="00C8552A"/>
    <w:rsid w:val="00CA2EF5"/>
    <w:rsid w:val="00CA4F5F"/>
    <w:rsid w:val="00CB2FDA"/>
    <w:rsid w:val="00CC1A6E"/>
    <w:rsid w:val="00CC240F"/>
    <w:rsid w:val="00CC70EE"/>
    <w:rsid w:val="00CD754E"/>
    <w:rsid w:val="00CE2BF2"/>
    <w:rsid w:val="00CF7A79"/>
    <w:rsid w:val="00D01A3A"/>
    <w:rsid w:val="00D01D93"/>
    <w:rsid w:val="00D06986"/>
    <w:rsid w:val="00D16483"/>
    <w:rsid w:val="00D2269D"/>
    <w:rsid w:val="00D26CB3"/>
    <w:rsid w:val="00D35E5B"/>
    <w:rsid w:val="00D4399F"/>
    <w:rsid w:val="00D439CB"/>
    <w:rsid w:val="00D65E76"/>
    <w:rsid w:val="00D71678"/>
    <w:rsid w:val="00D72149"/>
    <w:rsid w:val="00DA7535"/>
    <w:rsid w:val="00DB55E9"/>
    <w:rsid w:val="00DC5CF0"/>
    <w:rsid w:val="00DC600A"/>
    <w:rsid w:val="00DE5138"/>
    <w:rsid w:val="00DF39CE"/>
    <w:rsid w:val="00DF719B"/>
    <w:rsid w:val="00E15484"/>
    <w:rsid w:val="00E16AB3"/>
    <w:rsid w:val="00E24104"/>
    <w:rsid w:val="00E30EA6"/>
    <w:rsid w:val="00E36898"/>
    <w:rsid w:val="00E36FC8"/>
    <w:rsid w:val="00E638AB"/>
    <w:rsid w:val="00E712EA"/>
    <w:rsid w:val="00E9764A"/>
    <w:rsid w:val="00EA2C60"/>
    <w:rsid w:val="00EA657C"/>
    <w:rsid w:val="00EB2BD8"/>
    <w:rsid w:val="00EB5AFD"/>
    <w:rsid w:val="00ED2B73"/>
    <w:rsid w:val="00ED567A"/>
    <w:rsid w:val="00ED5A1A"/>
    <w:rsid w:val="00EE0F7D"/>
    <w:rsid w:val="00EF58F9"/>
    <w:rsid w:val="00F0479A"/>
    <w:rsid w:val="00F06022"/>
    <w:rsid w:val="00F32459"/>
    <w:rsid w:val="00F37EAC"/>
    <w:rsid w:val="00F46AD0"/>
    <w:rsid w:val="00F6309C"/>
    <w:rsid w:val="00F636F6"/>
    <w:rsid w:val="00F70E8E"/>
    <w:rsid w:val="00F7188A"/>
    <w:rsid w:val="00F83040"/>
    <w:rsid w:val="00F84A3A"/>
    <w:rsid w:val="00F90AA5"/>
    <w:rsid w:val="00FA12B7"/>
    <w:rsid w:val="00FA2A4E"/>
    <w:rsid w:val="00FA655C"/>
    <w:rsid w:val="00FC0D1D"/>
    <w:rsid w:val="00FC0DFD"/>
    <w:rsid w:val="00FC1AF2"/>
    <w:rsid w:val="00FC7E25"/>
    <w:rsid w:val="00FE046E"/>
    <w:rsid w:val="00FE1601"/>
    <w:rsid w:val="00FE27EF"/>
    <w:rsid w:val="00FF1CA3"/>
    <w:rsid w:val="01B99AA2"/>
    <w:rsid w:val="029C90B8"/>
    <w:rsid w:val="046B8B1D"/>
    <w:rsid w:val="050C7ADD"/>
    <w:rsid w:val="05F9A275"/>
    <w:rsid w:val="063726F9"/>
    <w:rsid w:val="076C0424"/>
    <w:rsid w:val="0794394E"/>
    <w:rsid w:val="089D2E38"/>
    <w:rsid w:val="0913CB9F"/>
    <w:rsid w:val="0A0B5C59"/>
    <w:rsid w:val="0A99C2E7"/>
    <w:rsid w:val="0C15AA45"/>
    <w:rsid w:val="0C625612"/>
    <w:rsid w:val="0CC6C7A8"/>
    <w:rsid w:val="0D6A8065"/>
    <w:rsid w:val="0D8F6F2C"/>
    <w:rsid w:val="0D98017B"/>
    <w:rsid w:val="0D9B948D"/>
    <w:rsid w:val="0DD21878"/>
    <w:rsid w:val="0EF345C0"/>
    <w:rsid w:val="10309515"/>
    <w:rsid w:val="11653E89"/>
    <w:rsid w:val="121E47E1"/>
    <w:rsid w:val="12A1B613"/>
    <w:rsid w:val="12D035A8"/>
    <w:rsid w:val="14B2C71D"/>
    <w:rsid w:val="1520DA49"/>
    <w:rsid w:val="15459D8E"/>
    <w:rsid w:val="163699D6"/>
    <w:rsid w:val="16DC200D"/>
    <w:rsid w:val="175B4292"/>
    <w:rsid w:val="18697CF0"/>
    <w:rsid w:val="18AB6FE5"/>
    <w:rsid w:val="192553AE"/>
    <w:rsid w:val="19342B46"/>
    <w:rsid w:val="19480739"/>
    <w:rsid w:val="195757B1"/>
    <w:rsid w:val="19923C84"/>
    <w:rsid w:val="1A9F8DAE"/>
    <w:rsid w:val="1B1FC6D2"/>
    <w:rsid w:val="1BBB2188"/>
    <w:rsid w:val="1C1E0E2C"/>
    <w:rsid w:val="1C79E5ED"/>
    <w:rsid w:val="1C8F9BE2"/>
    <w:rsid w:val="1CB26B29"/>
    <w:rsid w:val="1CD9AD69"/>
    <w:rsid w:val="1CE757F5"/>
    <w:rsid w:val="1EB01D10"/>
    <w:rsid w:val="1EDCE073"/>
    <w:rsid w:val="1F5E5126"/>
    <w:rsid w:val="204A00A9"/>
    <w:rsid w:val="20722A2C"/>
    <w:rsid w:val="20EEFFFB"/>
    <w:rsid w:val="21BEEA95"/>
    <w:rsid w:val="22443F18"/>
    <w:rsid w:val="225A02B7"/>
    <w:rsid w:val="22F22686"/>
    <w:rsid w:val="239AED72"/>
    <w:rsid w:val="23B87FAF"/>
    <w:rsid w:val="246F282A"/>
    <w:rsid w:val="24CB7093"/>
    <w:rsid w:val="250AE362"/>
    <w:rsid w:val="263459B5"/>
    <w:rsid w:val="26E6685B"/>
    <w:rsid w:val="28E8B679"/>
    <w:rsid w:val="299AAF76"/>
    <w:rsid w:val="29CDCB3A"/>
    <w:rsid w:val="29DECE5E"/>
    <w:rsid w:val="2A086B28"/>
    <w:rsid w:val="2ACC7D48"/>
    <w:rsid w:val="2ADD11C2"/>
    <w:rsid w:val="2C2B2A58"/>
    <w:rsid w:val="2C89C9E4"/>
    <w:rsid w:val="2D47B701"/>
    <w:rsid w:val="2D72CB4E"/>
    <w:rsid w:val="2E70B386"/>
    <w:rsid w:val="2EF3F5EE"/>
    <w:rsid w:val="2FF72D59"/>
    <w:rsid w:val="308A7ECD"/>
    <w:rsid w:val="3098582D"/>
    <w:rsid w:val="323280ED"/>
    <w:rsid w:val="326143F4"/>
    <w:rsid w:val="32D0A114"/>
    <w:rsid w:val="3317F6A2"/>
    <w:rsid w:val="342E45E0"/>
    <w:rsid w:val="35278EA6"/>
    <w:rsid w:val="361B65F6"/>
    <w:rsid w:val="36EDCF1E"/>
    <w:rsid w:val="3796B98C"/>
    <w:rsid w:val="385CEF4A"/>
    <w:rsid w:val="3860C416"/>
    <w:rsid w:val="389BBDC3"/>
    <w:rsid w:val="3984DC2B"/>
    <w:rsid w:val="3C62CFAE"/>
    <w:rsid w:val="3C9A31DB"/>
    <w:rsid w:val="3D3CD6E9"/>
    <w:rsid w:val="3DEB5D18"/>
    <w:rsid w:val="3E35F590"/>
    <w:rsid w:val="3FAAB572"/>
    <w:rsid w:val="3FAC6F10"/>
    <w:rsid w:val="3FF5C9CC"/>
    <w:rsid w:val="409CB1A7"/>
    <w:rsid w:val="40E11A53"/>
    <w:rsid w:val="412BE09E"/>
    <w:rsid w:val="42247A1E"/>
    <w:rsid w:val="43ABAFEE"/>
    <w:rsid w:val="454042D7"/>
    <w:rsid w:val="46856B66"/>
    <w:rsid w:val="4719167F"/>
    <w:rsid w:val="48729250"/>
    <w:rsid w:val="49016A82"/>
    <w:rsid w:val="4C8EACF1"/>
    <w:rsid w:val="4D21DBDE"/>
    <w:rsid w:val="4DEA33B2"/>
    <w:rsid w:val="4DFC9AB7"/>
    <w:rsid w:val="4E7328C4"/>
    <w:rsid w:val="4EA93481"/>
    <w:rsid w:val="4F49FE7D"/>
    <w:rsid w:val="4F772C18"/>
    <w:rsid w:val="4F8C9BB3"/>
    <w:rsid w:val="50B2FC42"/>
    <w:rsid w:val="5108E3C0"/>
    <w:rsid w:val="5190A942"/>
    <w:rsid w:val="52911D73"/>
    <w:rsid w:val="536519B3"/>
    <w:rsid w:val="53804D8B"/>
    <w:rsid w:val="545CFFD4"/>
    <w:rsid w:val="55EAC5CA"/>
    <w:rsid w:val="56789433"/>
    <w:rsid w:val="56A3A838"/>
    <w:rsid w:val="56B47A9C"/>
    <w:rsid w:val="56E22ED3"/>
    <w:rsid w:val="57556CDC"/>
    <w:rsid w:val="586AEF43"/>
    <w:rsid w:val="58C2FE72"/>
    <w:rsid w:val="5A0C21E2"/>
    <w:rsid w:val="5A45DFAE"/>
    <w:rsid w:val="5B3A8CB4"/>
    <w:rsid w:val="5B5EBA22"/>
    <w:rsid w:val="5BC5004F"/>
    <w:rsid w:val="5BCD8E19"/>
    <w:rsid w:val="5C64743C"/>
    <w:rsid w:val="5CA9D88D"/>
    <w:rsid w:val="5D1F9D10"/>
    <w:rsid w:val="5D3684AA"/>
    <w:rsid w:val="5DB08669"/>
    <w:rsid w:val="5DF12389"/>
    <w:rsid w:val="5F9AA0FF"/>
    <w:rsid w:val="5FE6AA9E"/>
    <w:rsid w:val="60D71A4E"/>
    <w:rsid w:val="615ECF6A"/>
    <w:rsid w:val="617D427B"/>
    <w:rsid w:val="6242B2E4"/>
    <w:rsid w:val="62DB0D8C"/>
    <w:rsid w:val="64263EA9"/>
    <w:rsid w:val="6446D54A"/>
    <w:rsid w:val="6458283A"/>
    <w:rsid w:val="665CFF66"/>
    <w:rsid w:val="66FDD8FF"/>
    <w:rsid w:val="691844A5"/>
    <w:rsid w:val="6AFDC6BE"/>
    <w:rsid w:val="6B681896"/>
    <w:rsid w:val="6BA3E37B"/>
    <w:rsid w:val="6C81E82F"/>
    <w:rsid w:val="6D2AE638"/>
    <w:rsid w:val="6D313B9F"/>
    <w:rsid w:val="6DB3D0F8"/>
    <w:rsid w:val="6EDDF919"/>
    <w:rsid w:val="6F19BD1F"/>
    <w:rsid w:val="7043D1BB"/>
    <w:rsid w:val="704F524C"/>
    <w:rsid w:val="709D7F82"/>
    <w:rsid w:val="711A522C"/>
    <w:rsid w:val="7141B649"/>
    <w:rsid w:val="71785306"/>
    <w:rsid w:val="71EEF27F"/>
    <w:rsid w:val="729F2FD3"/>
    <w:rsid w:val="73D0A8E1"/>
    <w:rsid w:val="749115F0"/>
    <w:rsid w:val="75454F08"/>
    <w:rsid w:val="756936DF"/>
    <w:rsid w:val="771E5F98"/>
    <w:rsid w:val="774A1EA9"/>
    <w:rsid w:val="78B94712"/>
    <w:rsid w:val="78FFED1B"/>
    <w:rsid w:val="79A97BF2"/>
    <w:rsid w:val="79BEB071"/>
    <w:rsid w:val="7B018017"/>
    <w:rsid w:val="7B1A4455"/>
    <w:rsid w:val="7B45FA90"/>
    <w:rsid w:val="7C93AE2E"/>
    <w:rsid w:val="7CEC4256"/>
    <w:rsid w:val="7D3E620A"/>
    <w:rsid w:val="7DCD75F8"/>
    <w:rsid w:val="7F9D47C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53002"/>
  <w15:chartTrackingRefBased/>
  <w15:docId w15:val="{5F8A9515-A9D4-49B1-BEAC-D635E9EB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C8F9BE2"/>
    <w:rPr>
      <w:rFonts w:ascii="Calibri" w:eastAsia="Calibri" w:hAnsi="Calibri" w:cs="Calibri"/>
      <w:sz w:val="28"/>
      <w:szCs w:val="28"/>
    </w:rPr>
  </w:style>
  <w:style w:type="paragraph" w:styleId="Heading1">
    <w:name w:val="heading 1"/>
    <w:basedOn w:val="Normal"/>
    <w:next w:val="Normal"/>
    <w:link w:val="Heading1Char"/>
    <w:uiPriority w:val="9"/>
    <w:qFormat/>
    <w:rsid w:val="1C8F9BE2"/>
    <w:pPr>
      <w:keepNext/>
      <w:keepLines/>
      <w:spacing w:after="240"/>
      <w:outlineLvl w:val="0"/>
    </w:pPr>
    <w:rPr>
      <w:b/>
      <w:bCs/>
      <w:sz w:val="56"/>
      <w:szCs w:val="56"/>
    </w:rPr>
  </w:style>
  <w:style w:type="paragraph" w:styleId="Heading2">
    <w:name w:val="heading 2"/>
    <w:basedOn w:val="Normal"/>
    <w:next w:val="Normal"/>
    <w:link w:val="Heading2Char"/>
    <w:uiPriority w:val="9"/>
    <w:unhideWhenUsed/>
    <w:qFormat/>
    <w:rsid w:val="586AEF43"/>
    <w:pPr>
      <w:keepNext/>
      <w:keepLines/>
      <w:spacing w:before="400"/>
      <w:outlineLvl w:val="1"/>
    </w:pPr>
    <w:rPr>
      <w:rFonts w:asciiTheme="minorHAnsi" w:eastAsiaTheme="majorEastAsia" w:hAnsiTheme="minorHAnsi" w:cstheme="majorBidi"/>
      <w:b/>
      <w:bCs/>
      <w:sz w:val="32"/>
      <w:szCs w:val="32"/>
    </w:rPr>
  </w:style>
  <w:style w:type="paragraph" w:styleId="Heading3">
    <w:name w:val="heading 3"/>
    <w:basedOn w:val="Normal"/>
    <w:next w:val="Normal"/>
    <w:link w:val="Heading3Char"/>
    <w:uiPriority w:val="9"/>
    <w:unhideWhenUsed/>
    <w:qFormat/>
    <w:rsid w:val="1C8F9BE2"/>
    <w:pPr>
      <w:keepNext/>
      <w:keepLines/>
      <w:spacing w:before="40"/>
      <w:outlineLvl w:val="2"/>
    </w:pPr>
    <w:rPr>
      <w:rFonts w:eastAsiaTheme="majorEastAsia" w:cstheme="majorBidi"/>
      <w:b/>
      <w:bCs/>
      <w:i/>
      <w:iCs/>
      <w:sz w:val="26"/>
      <w:szCs w:val="26"/>
    </w:rPr>
  </w:style>
  <w:style w:type="paragraph" w:styleId="Heading4">
    <w:name w:val="heading 4"/>
    <w:basedOn w:val="Normal"/>
    <w:next w:val="Normal"/>
    <w:link w:val="Heading4Char"/>
    <w:uiPriority w:val="9"/>
    <w:semiHidden/>
    <w:unhideWhenUsed/>
    <w:qFormat/>
    <w:rsid w:val="1C8F9BE2"/>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1C8F9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1C8F9B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1C8F9B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1C8F9BE2"/>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1C8F9BE2"/>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1C8F9BE2"/>
    <w:rPr>
      <w:rFonts w:ascii="Calibri" w:eastAsia="Calibri" w:hAnsi="Calibri" w:cs="Calibri"/>
      <w:b/>
      <w:bCs/>
      <w:sz w:val="56"/>
      <w:szCs w:val="56"/>
      <w:lang w:val="en-CA" w:eastAsia="en-US" w:bidi="ar-SA"/>
    </w:rPr>
  </w:style>
  <w:style w:type="character" w:customStyle="1" w:styleId="Heading2Char">
    <w:name w:val="Heading 2 Char"/>
    <w:basedOn w:val="DefaultParagraphFont"/>
    <w:link w:val="Heading2"/>
    <w:uiPriority w:val="9"/>
    <w:rsid w:val="586AEF43"/>
    <w:rPr>
      <w:rFonts w:eastAsiaTheme="majorEastAsia" w:cstheme="majorBidi"/>
      <w:b/>
      <w:bCs/>
      <w:sz w:val="32"/>
      <w:szCs w:val="32"/>
    </w:rPr>
  </w:style>
  <w:style w:type="character" w:customStyle="1" w:styleId="Heading3Char">
    <w:name w:val="Heading 3 Char"/>
    <w:basedOn w:val="DefaultParagraphFont"/>
    <w:link w:val="Heading3"/>
    <w:uiPriority w:val="9"/>
    <w:rsid w:val="007D72B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D16483"/>
    <w:rPr>
      <w:rFonts w:ascii="Times New Roman" w:eastAsiaTheme="majorEastAsia" w:hAnsi="Times New Roman" w:cstheme="majorBidi"/>
      <w:i/>
      <w:iCs/>
    </w:rPr>
  </w:style>
  <w:style w:type="paragraph" w:styleId="ListParagraph">
    <w:name w:val="List Paragraph"/>
    <w:basedOn w:val="Normal"/>
    <w:uiPriority w:val="34"/>
    <w:qFormat/>
    <w:rsid w:val="1C8F9BE2"/>
    <w:pPr>
      <w:numPr>
        <w:numId w:val="1"/>
      </w:numPr>
    </w:pPr>
  </w:style>
  <w:style w:type="character" w:customStyle="1" w:styleId="Heading5Char">
    <w:name w:val="Heading 5 Char"/>
    <w:basedOn w:val="DefaultParagraphFont"/>
    <w:link w:val="Heading5"/>
    <w:uiPriority w:val="9"/>
    <w:semiHidden/>
    <w:rsid w:val="008E03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3AD"/>
    <w:rPr>
      <w:rFonts w:eastAsiaTheme="majorEastAsia" w:cstheme="majorBidi"/>
      <w:color w:val="272727" w:themeColor="text1" w:themeTint="D8"/>
    </w:rPr>
  </w:style>
  <w:style w:type="paragraph" w:styleId="Title">
    <w:name w:val="Title"/>
    <w:basedOn w:val="Normal"/>
    <w:next w:val="Normal"/>
    <w:link w:val="TitleChar"/>
    <w:uiPriority w:val="10"/>
    <w:qFormat/>
    <w:rsid w:val="1C8F9BE2"/>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8E0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1C8F9BE2"/>
    <w:rPr>
      <w:rFonts w:eastAsiaTheme="majorEastAsia" w:cstheme="majorBidi"/>
      <w:color w:val="595959" w:themeColor="text1" w:themeTint="A6"/>
    </w:rPr>
  </w:style>
  <w:style w:type="character" w:customStyle="1" w:styleId="SubtitleChar">
    <w:name w:val="Subtitle Char"/>
    <w:basedOn w:val="DefaultParagraphFont"/>
    <w:link w:val="Subtitle"/>
    <w:uiPriority w:val="11"/>
    <w:rsid w:val="008E0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1C8F9BE2"/>
    <w:pPr>
      <w:spacing w:before="160"/>
      <w:jc w:val="center"/>
    </w:pPr>
    <w:rPr>
      <w:i/>
      <w:iCs/>
      <w:color w:val="404040" w:themeColor="text1" w:themeTint="BF"/>
    </w:rPr>
  </w:style>
  <w:style w:type="character" w:customStyle="1" w:styleId="QuoteChar">
    <w:name w:val="Quote Char"/>
    <w:basedOn w:val="DefaultParagraphFont"/>
    <w:link w:val="Quote"/>
    <w:uiPriority w:val="29"/>
    <w:rsid w:val="008E03AD"/>
    <w:rPr>
      <w:rFonts w:ascii="Times New Roman" w:hAnsi="Times New Roman"/>
      <w:i/>
      <w:iCs/>
      <w:color w:val="404040" w:themeColor="text1" w:themeTint="BF"/>
    </w:rPr>
  </w:style>
  <w:style w:type="character" w:styleId="IntenseEmphasis">
    <w:name w:val="Intense Emphasis"/>
    <w:basedOn w:val="DefaultParagraphFont"/>
    <w:uiPriority w:val="21"/>
    <w:qFormat/>
    <w:rsid w:val="008E03AD"/>
    <w:rPr>
      <w:i/>
      <w:iCs/>
      <w:color w:val="0F4761" w:themeColor="accent1" w:themeShade="BF"/>
    </w:rPr>
  </w:style>
  <w:style w:type="paragraph" w:styleId="IntenseQuote">
    <w:name w:val="Intense Quote"/>
    <w:basedOn w:val="Normal"/>
    <w:next w:val="Normal"/>
    <w:link w:val="IntenseQuoteChar"/>
    <w:uiPriority w:val="30"/>
    <w:qFormat/>
    <w:rsid w:val="1C8F9BE2"/>
    <w:pP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3AD"/>
    <w:rPr>
      <w:rFonts w:ascii="Times New Roman" w:hAnsi="Times New Roman"/>
      <w:i/>
      <w:iCs/>
      <w:color w:val="0F4761" w:themeColor="accent1" w:themeShade="BF"/>
    </w:rPr>
  </w:style>
  <w:style w:type="character" w:styleId="IntenseReference">
    <w:name w:val="Intense Reference"/>
    <w:basedOn w:val="DefaultParagraphFont"/>
    <w:uiPriority w:val="32"/>
    <w:qFormat/>
    <w:rsid w:val="008E03AD"/>
    <w:rPr>
      <w:b/>
      <w:bCs/>
      <w:smallCaps/>
      <w:color w:val="0F4761" w:themeColor="accent1" w:themeShade="BF"/>
      <w:spacing w:val="5"/>
    </w:rPr>
  </w:style>
  <w:style w:type="paragraph" w:styleId="NoSpacing">
    <w:name w:val="No Spacing"/>
    <w:link w:val="NoSpacingChar"/>
    <w:uiPriority w:val="1"/>
    <w:qFormat/>
    <w:rsid w:val="008E03AD"/>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E03AD"/>
    <w:rPr>
      <w:rFonts w:eastAsiaTheme="minorEastAsia"/>
      <w:kern w:val="0"/>
      <w:lang w:val="en-US"/>
      <w14:ligatures w14:val="none"/>
    </w:rPr>
  </w:style>
  <w:style w:type="paragraph" w:styleId="Header">
    <w:name w:val="header"/>
    <w:basedOn w:val="Normal"/>
    <w:link w:val="HeaderChar"/>
    <w:uiPriority w:val="99"/>
    <w:unhideWhenUsed/>
    <w:rsid w:val="1C8F9BE2"/>
    <w:pPr>
      <w:tabs>
        <w:tab w:val="center" w:pos="4680"/>
        <w:tab w:val="right" w:pos="9360"/>
      </w:tabs>
      <w:spacing w:after="0"/>
    </w:pPr>
  </w:style>
  <w:style w:type="character" w:customStyle="1" w:styleId="HeaderChar">
    <w:name w:val="Header Char"/>
    <w:basedOn w:val="DefaultParagraphFont"/>
    <w:link w:val="Header"/>
    <w:uiPriority w:val="99"/>
    <w:rsid w:val="008E03AD"/>
    <w:rPr>
      <w:kern w:val="0"/>
      <w14:ligatures w14:val="none"/>
    </w:rPr>
  </w:style>
  <w:style w:type="paragraph" w:styleId="Footer">
    <w:name w:val="footer"/>
    <w:basedOn w:val="Normal"/>
    <w:link w:val="FooterChar"/>
    <w:uiPriority w:val="99"/>
    <w:unhideWhenUsed/>
    <w:rsid w:val="1C8F9BE2"/>
    <w:pPr>
      <w:tabs>
        <w:tab w:val="center" w:pos="4680"/>
        <w:tab w:val="right" w:pos="9360"/>
      </w:tabs>
      <w:spacing w:after="0"/>
    </w:pPr>
  </w:style>
  <w:style w:type="character" w:customStyle="1" w:styleId="FooterChar">
    <w:name w:val="Footer Char"/>
    <w:basedOn w:val="DefaultParagraphFont"/>
    <w:link w:val="Footer"/>
    <w:uiPriority w:val="99"/>
    <w:rsid w:val="008E03AD"/>
    <w:rPr>
      <w:kern w:val="0"/>
      <w14:ligatures w14:val="none"/>
    </w:rPr>
  </w:style>
  <w:style w:type="paragraph" w:styleId="TOCHeading">
    <w:name w:val="TOC Heading"/>
    <w:basedOn w:val="Normal"/>
    <w:next w:val="Normal"/>
    <w:uiPriority w:val="39"/>
    <w:unhideWhenUsed/>
    <w:qFormat/>
    <w:rsid w:val="1C8F9BE2"/>
  </w:style>
  <w:style w:type="paragraph" w:styleId="TOC1">
    <w:name w:val="toc 1"/>
    <w:basedOn w:val="Normal"/>
    <w:next w:val="Normal"/>
    <w:uiPriority w:val="39"/>
    <w:unhideWhenUsed/>
    <w:rsid w:val="1C8F9BE2"/>
    <w:pPr>
      <w:spacing w:after="100"/>
    </w:pPr>
  </w:style>
  <w:style w:type="character" w:styleId="Hyperlink">
    <w:name w:val="Hyperlink"/>
    <w:basedOn w:val="DefaultParagraphFont"/>
    <w:uiPriority w:val="99"/>
    <w:unhideWhenUsed/>
    <w:rsid w:val="003339E6"/>
    <w:rPr>
      <w:color w:val="467886" w:themeColor="hyperlink"/>
      <w:u w:val="single"/>
    </w:rPr>
  </w:style>
  <w:style w:type="character" w:styleId="CommentReference">
    <w:name w:val="annotation reference"/>
    <w:basedOn w:val="DefaultParagraphFont"/>
    <w:uiPriority w:val="99"/>
    <w:semiHidden/>
    <w:unhideWhenUsed/>
    <w:rsid w:val="005B0932"/>
    <w:rPr>
      <w:sz w:val="16"/>
      <w:szCs w:val="16"/>
    </w:rPr>
  </w:style>
  <w:style w:type="paragraph" w:styleId="CommentText">
    <w:name w:val="annotation text"/>
    <w:basedOn w:val="Normal"/>
    <w:link w:val="CommentTextChar"/>
    <w:uiPriority w:val="99"/>
    <w:unhideWhenUsed/>
    <w:rsid w:val="1C8F9BE2"/>
    <w:rPr>
      <w:sz w:val="20"/>
      <w:szCs w:val="20"/>
    </w:rPr>
  </w:style>
  <w:style w:type="character" w:customStyle="1" w:styleId="CommentTextChar">
    <w:name w:val="Comment Text Char"/>
    <w:basedOn w:val="DefaultParagraphFont"/>
    <w:link w:val="CommentText"/>
    <w:uiPriority w:val="99"/>
    <w:rsid w:val="005B093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0932"/>
    <w:rPr>
      <w:b/>
      <w:bCs/>
    </w:rPr>
  </w:style>
  <w:style w:type="character" w:customStyle="1" w:styleId="CommentSubjectChar">
    <w:name w:val="Comment Subject Char"/>
    <w:basedOn w:val="CommentTextChar"/>
    <w:link w:val="CommentSubject"/>
    <w:uiPriority w:val="99"/>
    <w:semiHidden/>
    <w:rsid w:val="005B0932"/>
    <w:rPr>
      <w:b/>
      <w:bCs/>
      <w:kern w:val="0"/>
      <w:sz w:val="20"/>
      <w:szCs w:val="20"/>
      <w14:ligatures w14:val="none"/>
    </w:rPr>
  </w:style>
  <w:style w:type="character" w:styleId="UnresolvedMention">
    <w:name w:val="Unresolved Mention"/>
    <w:basedOn w:val="DefaultParagraphFont"/>
    <w:uiPriority w:val="99"/>
    <w:semiHidden/>
    <w:unhideWhenUsed/>
    <w:rsid w:val="00C42669"/>
    <w:rPr>
      <w:color w:val="605E5C"/>
      <w:shd w:val="clear" w:color="auto" w:fill="E1DFDD"/>
    </w:rPr>
  </w:style>
  <w:style w:type="paragraph" w:styleId="TOC2">
    <w:name w:val="toc 2"/>
    <w:basedOn w:val="Normal"/>
    <w:next w:val="Normal"/>
    <w:uiPriority w:val="39"/>
    <w:unhideWhenUsed/>
    <w:rsid w:val="1C8F9BE2"/>
    <w:pPr>
      <w:spacing w:after="100"/>
      <w:ind w:left="240"/>
    </w:pPr>
  </w:style>
  <w:style w:type="paragraph" w:styleId="TOC3">
    <w:name w:val="toc 3"/>
    <w:basedOn w:val="Normal"/>
    <w:next w:val="Normal"/>
    <w:uiPriority w:val="39"/>
    <w:unhideWhenUsed/>
    <w:rsid w:val="1C8F9BE2"/>
    <w:pPr>
      <w:spacing w:after="100"/>
      <w:ind w:left="440"/>
    </w:pPr>
  </w:style>
  <w:style w:type="paragraph" w:styleId="TOC4">
    <w:name w:val="toc 4"/>
    <w:basedOn w:val="Normal"/>
    <w:next w:val="Normal"/>
    <w:uiPriority w:val="39"/>
    <w:unhideWhenUsed/>
    <w:rsid w:val="1C8F9BE2"/>
    <w:pPr>
      <w:spacing w:after="100"/>
      <w:ind w:left="660"/>
    </w:pPr>
  </w:style>
  <w:style w:type="paragraph" w:styleId="TOC5">
    <w:name w:val="toc 5"/>
    <w:basedOn w:val="Normal"/>
    <w:next w:val="Normal"/>
    <w:uiPriority w:val="39"/>
    <w:unhideWhenUsed/>
    <w:rsid w:val="1C8F9BE2"/>
    <w:pPr>
      <w:spacing w:after="100"/>
      <w:ind w:left="880"/>
    </w:pPr>
  </w:style>
  <w:style w:type="paragraph" w:styleId="TOC6">
    <w:name w:val="toc 6"/>
    <w:basedOn w:val="Normal"/>
    <w:next w:val="Normal"/>
    <w:uiPriority w:val="39"/>
    <w:unhideWhenUsed/>
    <w:rsid w:val="1C8F9BE2"/>
    <w:pPr>
      <w:spacing w:after="100"/>
      <w:ind w:left="1100"/>
    </w:pPr>
  </w:style>
  <w:style w:type="paragraph" w:styleId="TOC7">
    <w:name w:val="toc 7"/>
    <w:basedOn w:val="Normal"/>
    <w:next w:val="Normal"/>
    <w:uiPriority w:val="39"/>
    <w:unhideWhenUsed/>
    <w:rsid w:val="1C8F9BE2"/>
    <w:pPr>
      <w:spacing w:after="100"/>
      <w:ind w:left="1320"/>
    </w:pPr>
  </w:style>
  <w:style w:type="paragraph" w:styleId="TOC8">
    <w:name w:val="toc 8"/>
    <w:basedOn w:val="Normal"/>
    <w:next w:val="Normal"/>
    <w:uiPriority w:val="39"/>
    <w:unhideWhenUsed/>
    <w:rsid w:val="1C8F9BE2"/>
    <w:pPr>
      <w:spacing w:after="100"/>
      <w:ind w:left="1540"/>
    </w:pPr>
  </w:style>
  <w:style w:type="paragraph" w:styleId="TOC9">
    <w:name w:val="toc 9"/>
    <w:basedOn w:val="Normal"/>
    <w:next w:val="Normal"/>
    <w:uiPriority w:val="39"/>
    <w:unhideWhenUsed/>
    <w:rsid w:val="1C8F9BE2"/>
    <w:pPr>
      <w:spacing w:after="100"/>
      <w:ind w:left="1760"/>
    </w:pPr>
  </w:style>
  <w:style w:type="paragraph" w:styleId="EndnoteText">
    <w:name w:val="endnote text"/>
    <w:basedOn w:val="Normal"/>
    <w:uiPriority w:val="99"/>
    <w:semiHidden/>
    <w:unhideWhenUsed/>
    <w:rsid w:val="1C8F9BE2"/>
    <w:pPr>
      <w:spacing w:after="0"/>
    </w:pPr>
    <w:rPr>
      <w:sz w:val="20"/>
      <w:szCs w:val="20"/>
    </w:rPr>
  </w:style>
  <w:style w:type="paragraph" w:styleId="FootnoteText">
    <w:name w:val="footnote text"/>
    <w:basedOn w:val="Normal"/>
    <w:uiPriority w:val="99"/>
    <w:semiHidden/>
    <w:unhideWhenUsed/>
    <w:rsid w:val="1C8F9BE2"/>
    <w:pPr>
      <w:spacing w:after="0"/>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D3802"/>
    <w:pPr>
      <w:spacing w:after="0" w:line="240" w:lineRule="auto"/>
    </w:pPr>
    <w:rPr>
      <w:rFonts w:ascii="Calibri" w:eastAsia="Calibri" w:hAnsi="Calibri" w:cs="Calibri"/>
      <w:sz w:val="28"/>
      <w:szCs w:val="2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5F4DF4A-1860-471E-BD17-51341EA1C610}">
    <t:Anchor>
      <t:Comment id="1947708113"/>
    </t:Anchor>
    <t:History>
      <t:Event id="{EC7365AD-4B05-4D4E-9C8D-1EA7A64B61AD}" time="2024-09-06T15:18:48.752Z">
        <t:Attribution userId="S::kmclaughlin@acep-cape.ca::5b1c7c8d-729e-4d1c-a585-3feba03bab42" userProvider="AD" userName="Kendra McLaughlin"/>
        <t:Anchor>
          <t:Comment id="1947708113"/>
        </t:Anchor>
        <t:Create/>
      </t:Event>
      <t:Event id="{77503FB0-D7E5-4934-8A83-A60D370878DD}" time="2024-09-06T15:18:48.752Z">
        <t:Attribution userId="S::kmclaughlin@acep-cape.ca::5b1c7c8d-729e-4d1c-a585-3feba03bab42" userProvider="AD" userName="Kendra McLaughlin"/>
        <t:Anchor>
          <t:Comment id="1947708113"/>
        </t:Anchor>
        <t:Assign userId="S::jgeorge@acep-cape.ca::b277b435-25c7-4389-a100-6509f2b5f02c" userProvider="AD" userName="Jennifer George"/>
      </t:Event>
      <t:Event id="{C0D1A0A0-0FC6-43DC-8276-584357E0ED27}" time="2024-09-06T15:18:48.752Z">
        <t:Attribution userId="S::kmclaughlin@acep-cape.ca::5b1c7c8d-729e-4d1c-a585-3feba03bab42" userProvider="AD" userName="Kendra McLaughlin"/>
        <t:Anchor>
          <t:Comment id="1947708113"/>
        </t:Anchor>
        <t:SetTitle title="@Jennifer George This document has been reviewed. I've incorporated the suggestion (only one listed) in Marissa's review of the MYP. I added a comment where I placed the edit. I've also just cleaned up some spacing. Unless I'm missing anything, i think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B18021-7F8A-439F-8032-CB6C002091B3}">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60c2458-7642-4f44-8dc0-5374d3918e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1F9DA9ADA73C4C83B45335A42DCBC1" ma:contentTypeVersion="17" ma:contentTypeDescription="Create a new document." ma:contentTypeScope="" ma:versionID="eafcb0d939644c9ee65f0cbfc49a545c">
  <xsd:schema xmlns:xsd="http://www.w3.org/2001/XMLSchema" xmlns:xs="http://www.w3.org/2001/XMLSchema" xmlns:p="http://schemas.microsoft.com/office/2006/metadata/properties" xmlns:ns3="160c2458-7642-4f44-8dc0-5374d3918e80" xmlns:ns4="2a208632-1a61-4e8d-8601-2ad0d62802c7" targetNamespace="http://schemas.microsoft.com/office/2006/metadata/properties" ma:root="true" ma:fieldsID="ada11c975ac0cc36533aa1ac794c691e" ns3:_="" ns4:_="">
    <xsd:import namespace="160c2458-7642-4f44-8dc0-5374d3918e80"/>
    <xsd:import namespace="2a208632-1a61-4e8d-8601-2ad0d62802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c2458-7642-4f44-8dc0-5374d3918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08632-1a61-4e8d-8601-2ad0d62802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03A08-6045-4C61-A22D-6A9264004881}">
  <ds:schemaRefs>
    <ds:schemaRef ds:uri="http://schemas.microsoft.com/sharepoint/v3/contenttype/forms"/>
  </ds:schemaRefs>
</ds:datastoreItem>
</file>

<file path=customXml/itemProps2.xml><?xml version="1.0" encoding="utf-8"?>
<ds:datastoreItem xmlns:ds="http://schemas.openxmlformats.org/officeDocument/2006/customXml" ds:itemID="{1B98B959-AC79-44C8-BF46-E14AAF5C553D}">
  <ds:schemaRefs>
    <ds:schemaRef ds:uri="http://schemas.microsoft.com/office/2006/metadata/properties"/>
    <ds:schemaRef ds:uri="http://schemas.microsoft.com/office/infopath/2007/PartnerControls"/>
    <ds:schemaRef ds:uri="160c2458-7642-4f44-8dc0-5374d3918e80"/>
  </ds:schemaRefs>
</ds:datastoreItem>
</file>

<file path=customXml/itemProps3.xml><?xml version="1.0" encoding="utf-8"?>
<ds:datastoreItem xmlns:ds="http://schemas.openxmlformats.org/officeDocument/2006/customXml" ds:itemID="{75CA7C81-38B5-45CA-B21A-FEC7DFCF620A}">
  <ds:schemaRefs>
    <ds:schemaRef ds:uri="http://schemas.openxmlformats.org/officeDocument/2006/bibliography"/>
  </ds:schemaRefs>
</ds:datastoreItem>
</file>

<file path=customXml/itemProps4.xml><?xml version="1.0" encoding="utf-8"?>
<ds:datastoreItem xmlns:ds="http://schemas.openxmlformats.org/officeDocument/2006/customXml" ds:itemID="{CF9F19B7-CFE0-4C59-BCD3-4A0570BDF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c2458-7642-4f44-8dc0-5374d3918e80"/>
    <ds:schemaRef ds:uri="2a208632-1a61-4e8d-8601-2ad0d6280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1468</Words>
  <Characters>8368</Characters>
  <Application>Microsoft Office Word</Application>
  <DocSecurity>8</DocSecurity>
  <Lines>69</Lines>
  <Paragraphs>19</Paragraphs>
  <ScaleCrop>false</ScaleCrop>
  <Company>ACEP-CAPE</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2024-2029 Multi-Year Accessibility Plan</dc:title>
  <dc:subject>Under the Accessibility for Ontarians with Disabilities Act, 2005 (AODA)</dc:subject>
  <dc:creator>Khristian Khouri</dc:creator>
  <cp:keywords/>
  <dc:description/>
  <cp:lastModifiedBy>Kendra McLaughlin</cp:lastModifiedBy>
  <cp:revision>4</cp:revision>
  <dcterms:created xsi:type="dcterms:W3CDTF">2024-09-24T15:00:00Z</dcterms:created>
  <dcterms:modified xsi:type="dcterms:W3CDTF">2024-09-24T19:51:00Z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0x010100311F9DA9ADA73C4C83B45335A42DCBC1</vt:lpwstr>
  </property>
</Properties>
</file>